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60" w:rsidRDefault="002F6760" w:rsidP="002F676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60" w:rsidRDefault="002F6760" w:rsidP="002F6760">
      <w:pPr>
        <w:jc w:val="center"/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F6760" w:rsidRPr="00AA2C3E" w:rsidRDefault="002F6760" w:rsidP="002F6760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427FBC">
        <w:rPr>
          <w:b/>
        </w:rPr>
        <w:t>112</w:t>
      </w:r>
      <w:r>
        <w:rPr>
          <w:b/>
        </w:rPr>
        <w:t xml:space="preserve"> </w:t>
      </w:r>
    </w:p>
    <w:p w:rsidR="002F6760" w:rsidRDefault="00427FBC" w:rsidP="002F6760">
      <w:pPr>
        <w:jc w:val="both"/>
      </w:pPr>
      <w:r>
        <w:t xml:space="preserve">12 ноября </w:t>
      </w:r>
      <w:r w:rsidR="002F6760">
        <w:t>2015 года, 14.15</w:t>
      </w:r>
    </w:p>
    <w:p w:rsidR="002F6760" w:rsidRDefault="002F6760" w:rsidP="002F6760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0D109C">
        <w:t xml:space="preserve"> Пионерская</w:t>
      </w:r>
      <w:r>
        <w:t xml:space="preserve">, </w:t>
      </w:r>
      <w:r w:rsidR="000D109C">
        <w:t>46, кабинет 12</w:t>
      </w:r>
    </w:p>
    <w:p w:rsidR="002F6760" w:rsidRPr="00FF3330" w:rsidRDefault="002F6760" w:rsidP="002F6760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2F6760" w:rsidRPr="000E1D22" w:rsidRDefault="002F6760" w:rsidP="002F6760">
      <w:pPr>
        <w:rPr>
          <w:b/>
          <w:sz w:val="26"/>
          <w:szCs w:val="26"/>
        </w:rPr>
      </w:pPr>
    </w:p>
    <w:p w:rsidR="00427FBC" w:rsidRDefault="00427FBC" w:rsidP="00427FBC">
      <w:pPr>
        <w:rPr>
          <w:b/>
        </w:rPr>
      </w:pPr>
      <w:r>
        <w:rPr>
          <w:b/>
          <w:bCs/>
        </w:rPr>
        <w:t xml:space="preserve">О </w:t>
      </w:r>
      <w:r w:rsidRPr="00DD3542">
        <w:rPr>
          <w:b/>
        </w:rPr>
        <w:t>профилактике рецидивной преступности</w:t>
      </w:r>
    </w:p>
    <w:p w:rsidR="00427FBC" w:rsidRDefault="00427FBC" w:rsidP="00427FBC">
      <w:pPr>
        <w:rPr>
          <w:b/>
        </w:rPr>
      </w:pPr>
      <w:r w:rsidRPr="00DD3542">
        <w:rPr>
          <w:b/>
        </w:rPr>
        <w:t>несовершеннолетних, оказании помощи</w:t>
      </w:r>
    </w:p>
    <w:p w:rsidR="00427FBC" w:rsidRDefault="00427FBC" w:rsidP="00427FBC">
      <w:pPr>
        <w:rPr>
          <w:b/>
        </w:rPr>
      </w:pPr>
      <w:r w:rsidRPr="00DD3542">
        <w:rPr>
          <w:b/>
        </w:rPr>
        <w:t xml:space="preserve">несовершеннолетним, освобожденным из мест лишения свободы, </w:t>
      </w:r>
    </w:p>
    <w:p w:rsidR="00427FBC" w:rsidRDefault="00427FBC" w:rsidP="00427FBC">
      <w:pPr>
        <w:rPr>
          <w:b/>
        </w:rPr>
      </w:pPr>
      <w:r w:rsidRPr="00DD3542">
        <w:rPr>
          <w:b/>
        </w:rPr>
        <w:t xml:space="preserve">специализированных учреждений закрытого типа, </w:t>
      </w:r>
    </w:p>
    <w:p w:rsidR="002F6760" w:rsidRPr="006E12FE" w:rsidRDefault="00427FBC" w:rsidP="00427FBC">
      <w:pPr>
        <w:rPr>
          <w:b/>
          <w:bCs/>
        </w:rPr>
      </w:pPr>
      <w:r w:rsidRPr="00DD3542">
        <w:rPr>
          <w:b/>
        </w:rPr>
        <w:t xml:space="preserve">осужденных к мерам наказания, </w:t>
      </w:r>
      <w:r>
        <w:rPr>
          <w:b/>
        </w:rPr>
        <w:t>не связанным с лишением свободы</w:t>
      </w:r>
    </w:p>
    <w:p w:rsidR="002F6760" w:rsidRDefault="002F6760" w:rsidP="002F6760">
      <w:pPr>
        <w:rPr>
          <w:b/>
          <w:bCs/>
        </w:rPr>
      </w:pPr>
    </w:p>
    <w:p w:rsidR="002F6760" w:rsidRDefault="002F6760" w:rsidP="002F6760">
      <w:pPr>
        <w:ind w:right="21" w:firstLine="708"/>
        <w:jc w:val="both"/>
      </w:pPr>
      <w:r w:rsidRPr="006E12FE">
        <w:t>Заслушав и обсудив информацию</w:t>
      </w:r>
      <w:r w:rsidR="00427FBC">
        <w:t xml:space="preserve"> о</w:t>
      </w:r>
      <w:r w:rsidRPr="006E12FE">
        <w:t xml:space="preserve"> </w:t>
      </w:r>
      <w:r w:rsidR="00427FBC" w:rsidRPr="00427FBC">
        <w:t>профилактике рецидивной преступности несовершеннолетних, оказании помощи несовершеннолетним, освобожденным из мест лишения свободы, специализированных учреждений закрытого типа, осужденных к мерам наказания, не связанным с лишением свободы,</w:t>
      </w:r>
      <w:r w:rsidR="00427FBC">
        <w:rPr>
          <w:b/>
        </w:rPr>
        <w:t xml:space="preserve"> </w:t>
      </w:r>
      <w:r w:rsidRPr="006E12FE">
        <w:t>комиссия отмечает:</w:t>
      </w:r>
    </w:p>
    <w:p w:rsidR="00427FBC" w:rsidRDefault="00427FBC" w:rsidP="002F6760">
      <w:pPr>
        <w:ind w:right="21" w:firstLine="708"/>
        <w:jc w:val="both"/>
      </w:pPr>
      <w:r>
        <w:t>По состоянию на 1 ноября 2015 года на профилактическом учете межмуниципального отдела Министерства внутренних дел Российской Федерации «Ханты-Мансийский» состоит 32 подростка, из них являются выпускниками казенного учреждения Ханты-Мансийского автономного округа-Югры «Специальная учебно-воспитательная школа № 2»</w:t>
      </w:r>
      <w:r w:rsidR="00796A26">
        <w:t xml:space="preserve"> - 4</w:t>
      </w:r>
      <w:r>
        <w:t>,</w:t>
      </w:r>
      <w:r w:rsidR="00103F52">
        <w:t xml:space="preserve"> подозреваемыми и обвиняемыми в совершении преступлений - 10,</w:t>
      </w:r>
      <w:r>
        <w:t xml:space="preserve"> несовершеннолетних, </w:t>
      </w:r>
      <w:r w:rsidRPr="00427FBC">
        <w:t>освобожденных</w:t>
      </w:r>
      <w:r>
        <w:t xml:space="preserve"> из учреждений уголовно-исполнительной системы</w:t>
      </w:r>
      <w:r w:rsidR="006F6F57">
        <w:t>, осужденных к мерам н</w:t>
      </w:r>
      <w:r w:rsidR="000D109C">
        <w:t>аказания, не связанным с лишением</w:t>
      </w:r>
      <w:r w:rsidR="006F6F57">
        <w:t xml:space="preserve"> свободы, нет.</w:t>
      </w:r>
    </w:p>
    <w:p w:rsidR="006F6F57" w:rsidRPr="006E12FE" w:rsidRDefault="006F6F57" w:rsidP="002F6760">
      <w:pPr>
        <w:ind w:right="21" w:firstLine="708"/>
        <w:jc w:val="both"/>
      </w:pPr>
      <w:r>
        <w:t xml:space="preserve">В течение 2015 года субъектами системы профилактики безнадзорности и правонарушений несовершеннолетних индивидуальная профилактическая работа осуществлялась с </w:t>
      </w:r>
      <w:r w:rsidR="00796A26">
        <w:t>5</w:t>
      </w:r>
      <w:r>
        <w:t xml:space="preserve"> подростками - выпускниками с</w:t>
      </w:r>
      <w:r w:rsidR="00796A26">
        <w:t>пециализированных учреждений закрытого типа, с 1 освобожденным из учреждения уголовно-испол</w:t>
      </w:r>
      <w:r w:rsidR="000D109C">
        <w:t>нительной системы и 5 осужденными</w:t>
      </w:r>
      <w:r w:rsidR="00796A26">
        <w:t xml:space="preserve"> к мерам наказания, не связанным с лишения свободы.</w:t>
      </w:r>
    </w:p>
    <w:p w:rsidR="002F6760" w:rsidRDefault="002F6760" w:rsidP="002F6760">
      <w:pPr>
        <w:ind w:firstLine="709"/>
        <w:jc w:val="both"/>
      </w:pPr>
      <w:r>
        <w:t>В целях</w:t>
      </w:r>
      <w:r w:rsidR="00796A26">
        <w:t xml:space="preserve"> профилактики рецидивной преступности несовершеннолетних </w:t>
      </w:r>
      <w:r w:rsidR="00103F52">
        <w:t xml:space="preserve">на территории </w:t>
      </w:r>
      <w:r w:rsidR="00796A26">
        <w:t>города Ханты-Мансийска</w:t>
      </w:r>
      <w:r>
        <w:t>:</w:t>
      </w:r>
    </w:p>
    <w:p w:rsidR="002F6760" w:rsidRDefault="002F6760" w:rsidP="00103F52">
      <w:pPr>
        <w:ind w:firstLine="708"/>
        <w:jc w:val="both"/>
      </w:pPr>
      <w:r w:rsidRPr="00103F52">
        <w:t xml:space="preserve">- </w:t>
      </w:r>
      <w:r w:rsidR="00796A26" w:rsidRPr="00103F52">
        <w:t>разрабатываются в отношении каждого несовершеннолетнего</w:t>
      </w:r>
      <w:r w:rsidR="00103F52" w:rsidRPr="00103F52">
        <w:t>, находящегося в социал</w:t>
      </w:r>
      <w:r w:rsidR="000D109C">
        <w:t>ьно опасном положении, состоящего</w:t>
      </w:r>
      <w:r w:rsidR="00103F52" w:rsidRPr="00103F52">
        <w:t xml:space="preserve"> на профилактическом учете территориального органа внутренних дел,</w:t>
      </w:r>
      <w:r w:rsidR="00796A26" w:rsidRPr="00103F52">
        <w:t xml:space="preserve"> индивидуальные программы реабилитации и адаптации</w:t>
      </w:r>
      <w:r w:rsidR="00103F52">
        <w:t xml:space="preserve">, </w:t>
      </w:r>
      <w:r>
        <w:t xml:space="preserve">анализируется эффективность </w:t>
      </w:r>
      <w:r w:rsidR="00103F52">
        <w:t>их реализации,</w:t>
      </w:r>
    </w:p>
    <w:p w:rsidR="002F6760" w:rsidRDefault="002F6760" w:rsidP="00103F52">
      <w:pPr>
        <w:ind w:firstLine="708"/>
        <w:jc w:val="both"/>
      </w:pPr>
      <w:r>
        <w:t xml:space="preserve">- </w:t>
      </w:r>
      <w:r w:rsidR="00103F52">
        <w:t xml:space="preserve">организовано взаимодействие с </w:t>
      </w:r>
      <w:r w:rsidR="00C02022">
        <w:t>филиалом по городу Ханты-Мансийску и Ханты-Мансийскому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</w:t>
      </w:r>
      <w:r w:rsidR="007E79CC">
        <w:t xml:space="preserve"> </w:t>
      </w:r>
      <w:r w:rsidR="00C02022">
        <w:t>-</w:t>
      </w:r>
      <w:r w:rsidR="007E79CC">
        <w:t xml:space="preserve"> </w:t>
      </w:r>
      <w:r w:rsidR="00C02022">
        <w:t>Югре» (ежеквартальное проведение рейдовых мероприятий по месту жительства несовершеннолетних, осужденных к мерам н</w:t>
      </w:r>
      <w:r w:rsidR="000D109C">
        <w:t>аказания, не связанным с лишением</w:t>
      </w:r>
      <w:r w:rsidR="00C02022">
        <w:t xml:space="preserve"> свободы</w:t>
      </w:r>
      <w:r w:rsidR="00175BE3">
        <w:t xml:space="preserve">, участие подростков в реализации психокоррекционных программ, совместное проведение оперативно-профилактических операций), </w:t>
      </w:r>
    </w:p>
    <w:p w:rsidR="00175BE3" w:rsidRPr="00D53943" w:rsidRDefault="00175BE3" w:rsidP="00103F52">
      <w:pPr>
        <w:ind w:firstLine="708"/>
        <w:jc w:val="both"/>
      </w:pPr>
      <w:r>
        <w:t xml:space="preserve">- </w:t>
      </w:r>
      <w:r w:rsidR="00506FEB">
        <w:t xml:space="preserve">оказывается </w:t>
      </w:r>
      <w:r>
        <w:t>содействие в организации досуга, иных форм занятости</w:t>
      </w:r>
      <w:r w:rsidR="00506FEB">
        <w:t xml:space="preserve"> в свободное от учебы время</w:t>
      </w:r>
      <w:r>
        <w:t xml:space="preserve"> несовершеннолетних, находящихс</w:t>
      </w:r>
      <w:r w:rsidRPr="00103F52">
        <w:t>я в социал</w:t>
      </w:r>
      <w:r w:rsidR="000D109C">
        <w:t>ьно опасном положении, состоящих</w:t>
      </w:r>
      <w:r w:rsidRPr="00103F52">
        <w:t xml:space="preserve"> на профилактическом учете террито</w:t>
      </w:r>
      <w:r>
        <w:t>риального органа внутренних дел (</w:t>
      </w:r>
      <w:r w:rsidR="00506FEB">
        <w:t>среди несовершеннолетних данной категории, не обучающихся и не имеющих места работы нет, досуг каждого подростка организован).</w:t>
      </w:r>
    </w:p>
    <w:p w:rsidR="002F6760" w:rsidRPr="00506FEB" w:rsidRDefault="002F6760" w:rsidP="002F6760">
      <w:pPr>
        <w:ind w:firstLine="708"/>
        <w:jc w:val="both"/>
        <w:rPr>
          <w:color w:val="FF0000"/>
        </w:rPr>
      </w:pPr>
      <w:r w:rsidRPr="000B6B1C">
        <w:lastRenderedPageBreak/>
        <w:t xml:space="preserve">Принимаемые меры по </w:t>
      </w:r>
      <w:r w:rsidR="00506FEB" w:rsidRPr="000B6B1C">
        <w:t xml:space="preserve">профилактике рецидивной преступности </w:t>
      </w:r>
      <w:r w:rsidR="0054609C" w:rsidRPr="000B6B1C">
        <w:t>позволили не допустить совершения повторных преступлений, иных противоправных и антиобщественных деяний выпускниками специальных учебно-воспитательных учреждений  закрытого типа, несовершеннолетними,</w:t>
      </w:r>
      <w:r w:rsidR="0054609C">
        <w:rPr>
          <w:color w:val="FF0000"/>
        </w:rPr>
        <w:t xml:space="preserve"> </w:t>
      </w:r>
      <w:r w:rsidR="0054609C">
        <w:t>освобожденными из учреждений уголовно-исполнительной системы, осужденными к мерам н</w:t>
      </w:r>
      <w:r w:rsidR="000D109C">
        <w:t>аказания, не связанным с лишением</w:t>
      </w:r>
      <w:r w:rsidR="0054609C">
        <w:t xml:space="preserve"> свободы.</w:t>
      </w:r>
    </w:p>
    <w:p w:rsidR="00506FEB" w:rsidRDefault="00506FEB" w:rsidP="0054609C">
      <w:pPr>
        <w:pStyle w:val="a3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</w:t>
      </w:r>
      <w:r w:rsidR="002F6760" w:rsidRPr="00506FEB">
        <w:rPr>
          <w:sz w:val="24"/>
          <w:szCs w:val="24"/>
        </w:rPr>
        <w:t>с тем,</w:t>
      </w:r>
      <w:r w:rsidR="002F6760">
        <w:t xml:space="preserve"> </w:t>
      </w:r>
      <w:r>
        <w:rPr>
          <w:sz w:val="24"/>
          <w:szCs w:val="24"/>
        </w:rPr>
        <w:t>з</w:t>
      </w:r>
      <w:r w:rsidRPr="006A7832">
        <w:rPr>
          <w:sz w:val="24"/>
          <w:szCs w:val="24"/>
        </w:rPr>
        <w:t>афиксирован</w:t>
      </w:r>
      <w:r w:rsidR="0054609C">
        <w:rPr>
          <w:sz w:val="24"/>
          <w:szCs w:val="24"/>
        </w:rPr>
        <w:t>ы</w:t>
      </w:r>
      <w:r w:rsidRPr="006A7832">
        <w:rPr>
          <w:sz w:val="24"/>
          <w:szCs w:val="24"/>
        </w:rPr>
        <w:t xml:space="preserve"> факт</w:t>
      </w:r>
      <w:r w:rsidR="0054609C">
        <w:rPr>
          <w:sz w:val="24"/>
          <w:szCs w:val="24"/>
        </w:rPr>
        <w:t>ы совершения повторных преступлений</w:t>
      </w:r>
      <w:r w:rsidRPr="006A7832">
        <w:rPr>
          <w:sz w:val="24"/>
          <w:szCs w:val="24"/>
        </w:rPr>
        <w:t xml:space="preserve"> несовершеннолетним</w:t>
      </w:r>
      <w:r w:rsidR="0054609C">
        <w:rPr>
          <w:sz w:val="24"/>
          <w:szCs w:val="24"/>
        </w:rPr>
        <w:t>и</w:t>
      </w:r>
      <w:r w:rsidRPr="006A7832">
        <w:rPr>
          <w:sz w:val="24"/>
          <w:szCs w:val="24"/>
        </w:rPr>
        <w:t>, состоящим</w:t>
      </w:r>
      <w:r w:rsidR="0054609C">
        <w:rPr>
          <w:sz w:val="24"/>
          <w:szCs w:val="24"/>
        </w:rPr>
        <w:t>и</w:t>
      </w:r>
      <w:r w:rsidRPr="006A7832">
        <w:rPr>
          <w:sz w:val="24"/>
          <w:szCs w:val="24"/>
        </w:rPr>
        <w:t xml:space="preserve"> на профилактическом учете, являющим</w:t>
      </w:r>
      <w:r w:rsidR="000B6B1C">
        <w:rPr>
          <w:sz w:val="24"/>
          <w:szCs w:val="24"/>
        </w:rPr>
        <w:t>ися воспитанниками</w:t>
      </w:r>
      <w:r w:rsidRPr="006A78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6A7832">
        <w:rPr>
          <w:sz w:val="24"/>
          <w:szCs w:val="24"/>
        </w:rPr>
        <w:t xml:space="preserve">учреждения Ханты-Мансийского автономного округа-Югры </w:t>
      </w:r>
      <w:r>
        <w:rPr>
          <w:sz w:val="24"/>
          <w:szCs w:val="24"/>
        </w:rPr>
        <w:t xml:space="preserve">«Центр помощи детям, оставшимся без попечения родителей, </w:t>
      </w:r>
      <w:r w:rsidRPr="006A7832">
        <w:rPr>
          <w:sz w:val="24"/>
          <w:szCs w:val="24"/>
        </w:rPr>
        <w:t>«Радуга».</w:t>
      </w:r>
    </w:p>
    <w:p w:rsidR="00506FEB" w:rsidRDefault="00506FEB" w:rsidP="0054609C">
      <w:pPr>
        <w:pStyle w:val="a3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выявления причин и условий, спос</w:t>
      </w:r>
      <w:r w:rsidR="000B6B1C">
        <w:rPr>
          <w:sz w:val="24"/>
          <w:szCs w:val="24"/>
        </w:rPr>
        <w:t>обствующих совершению повторных преступлений</w:t>
      </w:r>
      <w:r>
        <w:rPr>
          <w:sz w:val="24"/>
          <w:szCs w:val="24"/>
        </w:rPr>
        <w:t>, проведен анализ эффекти</w:t>
      </w:r>
      <w:r w:rsidR="000B6B1C">
        <w:rPr>
          <w:sz w:val="24"/>
          <w:szCs w:val="24"/>
        </w:rPr>
        <w:t>вности реализации индивидуальных программ</w:t>
      </w:r>
      <w:r>
        <w:rPr>
          <w:sz w:val="24"/>
          <w:szCs w:val="24"/>
        </w:rPr>
        <w:t xml:space="preserve"> реабилитации и а</w:t>
      </w:r>
      <w:r w:rsidR="000B6B1C">
        <w:rPr>
          <w:sz w:val="24"/>
          <w:szCs w:val="24"/>
        </w:rPr>
        <w:t>даптации несовершеннолетних</w:t>
      </w:r>
      <w:r>
        <w:rPr>
          <w:sz w:val="24"/>
          <w:szCs w:val="24"/>
        </w:rPr>
        <w:t>.</w:t>
      </w:r>
    </w:p>
    <w:p w:rsidR="00506FEB" w:rsidRPr="006A7832" w:rsidRDefault="00506FEB" w:rsidP="0054609C">
      <w:pPr>
        <w:pStyle w:val="a3"/>
        <w:ind w:right="-2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Установлено, </w:t>
      </w:r>
      <w:r w:rsidR="000B6B1C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специалистами </w:t>
      </w:r>
      <w:r w:rsidR="00302D8E">
        <w:rPr>
          <w:sz w:val="24"/>
          <w:szCs w:val="24"/>
        </w:rPr>
        <w:t xml:space="preserve">бюджетного </w:t>
      </w:r>
      <w:r w:rsidR="00302D8E" w:rsidRPr="006A7832">
        <w:rPr>
          <w:sz w:val="24"/>
          <w:szCs w:val="24"/>
        </w:rPr>
        <w:t xml:space="preserve">учреждения Ханты-Мансийского автономного округа-Югры </w:t>
      </w:r>
      <w:r w:rsidR="00302D8E">
        <w:rPr>
          <w:sz w:val="24"/>
          <w:szCs w:val="24"/>
        </w:rPr>
        <w:t xml:space="preserve">«Центр помощи детям, оставшимся без попечения родителей, </w:t>
      </w:r>
      <w:r w:rsidR="00302D8E" w:rsidRPr="006A7832">
        <w:rPr>
          <w:sz w:val="24"/>
          <w:szCs w:val="24"/>
        </w:rPr>
        <w:t>«Радуга»</w:t>
      </w:r>
      <w:r w:rsidR="00302D8E">
        <w:rPr>
          <w:sz w:val="24"/>
          <w:szCs w:val="24"/>
        </w:rPr>
        <w:t xml:space="preserve"> комплекс профилактических, реабилитационных мероприятий с несовершеннолетними осуществляется</w:t>
      </w:r>
      <w:r w:rsidR="000D109C">
        <w:rPr>
          <w:sz w:val="24"/>
          <w:szCs w:val="24"/>
        </w:rPr>
        <w:t xml:space="preserve"> в соответствии с индивидуальными программами</w:t>
      </w:r>
      <w:r w:rsidR="00302D8E">
        <w:rPr>
          <w:sz w:val="24"/>
          <w:szCs w:val="24"/>
        </w:rPr>
        <w:t xml:space="preserve"> реабилитации и адаптации, периодически проводится анализ их эффективности, с учетом динамики, вновь выявленных проблем вносятся дополнения и изменения.</w:t>
      </w:r>
    </w:p>
    <w:p w:rsidR="002F6760" w:rsidRPr="000D7ED6" w:rsidRDefault="002F6760" w:rsidP="002F6760">
      <w:pPr>
        <w:pStyle w:val="a3"/>
        <w:ind w:right="-99"/>
        <w:jc w:val="both"/>
        <w:rPr>
          <w:bCs/>
          <w:sz w:val="24"/>
          <w:szCs w:val="24"/>
        </w:rPr>
      </w:pPr>
    </w:p>
    <w:p w:rsidR="002F6760" w:rsidRDefault="002F6760" w:rsidP="002F6760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2F6760" w:rsidRDefault="002F6760" w:rsidP="002F6760">
      <w:pPr>
        <w:ind w:right="-1" w:firstLine="708"/>
        <w:jc w:val="both"/>
      </w:pPr>
    </w:p>
    <w:p w:rsidR="002F6760" w:rsidRDefault="002F6760" w:rsidP="002F6760">
      <w:pPr>
        <w:ind w:right="-1" w:firstLine="708"/>
        <w:jc w:val="both"/>
        <w:rPr>
          <w:bCs/>
        </w:rPr>
      </w:pPr>
      <w:r>
        <w:t>1. Информацию</w:t>
      </w:r>
      <w:r w:rsidRPr="006E12FE">
        <w:t xml:space="preserve"> </w:t>
      </w:r>
      <w:r w:rsidR="00302D8E">
        <w:t>о</w:t>
      </w:r>
      <w:r w:rsidR="00302D8E" w:rsidRPr="006E12FE">
        <w:t xml:space="preserve"> </w:t>
      </w:r>
      <w:r w:rsidR="00302D8E" w:rsidRPr="00427FBC">
        <w:t>профилактике рецидивной преступности несовершеннолетних, оказании помощи несовершеннолетним, освобожденным из мест лишения свободы, специализированных учреждений закрытого типа, осужденных к мерам наказания, не связанным с лишением свободы,</w:t>
      </w:r>
      <w:r w:rsidR="00302D8E">
        <w:rPr>
          <w:b/>
        </w:rPr>
        <w:t xml:space="preserve"> </w:t>
      </w:r>
      <w:r w:rsidRPr="006E12FE">
        <w:rPr>
          <w:bCs/>
        </w:rPr>
        <w:t xml:space="preserve">принять к сведению. </w:t>
      </w:r>
    </w:p>
    <w:p w:rsidR="002F6760" w:rsidRDefault="002F6760" w:rsidP="002F6760">
      <w:pPr>
        <w:ind w:right="-1" w:firstLine="708"/>
        <w:jc w:val="both"/>
        <w:rPr>
          <w:bCs/>
        </w:rPr>
      </w:pPr>
    </w:p>
    <w:p w:rsidR="00302D8E" w:rsidRDefault="002F6760" w:rsidP="00302D8E">
      <w:pPr>
        <w:ind w:firstLine="708"/>
        <w:jc w:val="both"/>
      </w:pPr>
      <w:r>
        <w:rPr>
          <w:bCs/>
        </w:rPr>
        <w:t>2.</w:t>
      </w:r>
      <w:r w:rsidR="00302D8E">
        <w:t xml:space="preserve"> Межмуниципальному отделу Министерства внутренних дел Российской Федерации «Ханты-Мансийский» (С.В. Рогулев):</w:t>
      </w:r>
    </w:p>
    <w:p w:rsidR="00302D8E" w:rsidRDefault="00302D8E" w:rsidP="00302D8E">
      <w:pPr>
        <w:ind w:firstLine="708"/>
        <w:jc w:val="both"/>
      </w:pPr>
      <w:r>
        <w:t xml:space="preserve">Организовать проведение </w:t>
      </w:r>
      <w:r w:rsidR="00943BFC">
        <w:t xml:space="preserve">с участием </w:t>
      </w:r>
      <w:r w:rsidR="00D22E79">
        <w:t xml:space="preserve">членов </w:t>
      </w:r>
      <w:r w:rsidR="00943BFC">
        <w:t xml:space="preserve">территориальной комиссии по делам несовершеннолетних и защите их прав в городе Ханты-Мансийске ежемесячных </w:t>
      </w:r>
      <w:r>
        <w:t xml:space="preserve">рейдовых мероприятий </w:t>
      </w:r>
      <w:r w:rsidR="00943BFC">
        <w:t>в вечернее время с</w:t>
      </w:r>
      <w:r w:rsidR="0003017F">
        <w:t xml:space="preserve"> целью осуществления </w:t>
      </w:r>
      <w:proofErr w:type="gramStart"/>
      <w:r w:rsidR="0003017F">
        <w:t>контроля за</w:t>
      </w:r>
      <w:proofErr w:type="gramEnd"/>
      <w:r w:rsidR="0003017F">
        <w:t xml:space="preserve"> исполнением</w:t>
      </w:r>
      <w:r w:rsidR="00943BFC">
        <w:t xml:space="preserve"> воспитанниками бюджетного </w:t>
      </w:r>
      <w:r w:rsidR="00943BFC" w:rsidRPr="006A7832">
        <w:t xml:space="preserve">учреждения Ханты-Мансийского автономного округа-Югры </w:t>
      </w:r>
      <w:r w:rsidR="00943BFC">
        <w:t xml:space="preserve">«Центр помощи детям, оставшимся без попечения родителей, </w:t>
      </w:r>
      <w:r w:rsidR="00943BFC" w:rsidRPr="006A7832">
        <w:t>«Радуга»</w:t>
      </w:r>
      <w:r w:rsidR="00943BFC">
        <w:t xml:space="preserve"> правил внутреннего распорядка учреждения.</w:t>
      </w:r>
    </w:p>
    <w:p w:rsidR="00943BFC" w:rsidRDefault="00943BFC" w:rsidP="00943BFC">
      <w:pPr>
        <w:ind w:firstLine="708"/>
        <w:jc w:val="both"/>
      </w:pPr>
      <w:r>
        <w:t>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Ханты-Мансийске.</w:t>
      </w:r>
    </w:p>
    <w:p w:rsidR="00943BFC" w:rsidRDefault="00943BFC" w:rsidP="00943BFC">
      <w:pPr>
        <w:jc w:val="both"/>
      </w:pPr>
      <w:r>
        <w:tab/>
        <w:t xml:space="preserve">Срок исполнения: до </w:t>
      </w:r>
      <w:r w:rsidR="00740DDA">
        <w:t xml:space="preserve">1 июня </w:t>
      </w:r>
      <w:r>
        <w:t xml:space="preserve">2016 года ежемесячно до 1 числа месяца, следующего </w:t>
      </w:r>
      <w:proofErr w:type="gramStart"/>
      <w:r>
        <w:t>за</w:t>
      </w:r>
      <w:proofErr w:type="gramEnd"/>
      <w:r>
        <w:t xml:space="preserve"> отчетным. </w:t>
      </w:r>
    </w:p>
    <w:p w:rsidR="00943BFC" w:rsidRDefault="00943BFC" w:rsidP="00302D8E">
      <w:pPr>
        <w:ind w:firstLine="708"/>
        <w:jc w:val="both"/>
      </w:pPr>
    </w:p>
    <w:p w:rsidR="00943BFC" w:rsidRDefault="00943BFC" w:rsidP="00302D8E">
      <w:pPr>
        <w:ind w:firstLine="708"/>
        <w:jc w:val="both"/>
      </w:pPr>
      <w:r>
        <w:t xml:space="preserve">3. Бюджетному учреждению </w:t>
      </w:r>
      <w:r w:rsidRPr="006A7832">
        <w:t xml:space="preserve">Ханты-Мансийского автономного округа-Югры </w:t>
      </w:r>
      <w:r>
        <w:t xml:space="preserve">«Центр помощи детям, оставшимся без попечения родителей, </w:t>
      </w:r>
      <w:r w:rsidRPr="006A7832">
        <w:t>«Радуга»</w:t>
      </w:r>
      <w:r w:rsidR="00505060">
        <w:t xml:space="preserve"> (Е.А. Евстратова):</w:t>
      </w:r>
    </w:p>
    <w:p w:rsidR="00505060" w:rsidRDefault="00A51D90" w:rsidP="00302D8E">
      <w:pPr>
        <w:ind w:firstLine="708"/>
        <w:jc w:val="both"/>
      </w:pPr>
      <w:r>
        <w:t xml:space="preserve">3.1. </w:t>
      </w:r>
      <w:r w:rsidR="00505060">
        <w:t xml:space="preserve">Учитывать при проведении </w:t>
      </w:r>
      <w:proofErr w:type="gramStart"/>
      <w:r w:rsidR="00505060">
        <w:t>анализа эффективности реализации программ реабилитации</w:t>
      </w:r>
      <w:proofErr w:type="gramEnd"/>
      <w:r w:rsidR="00505060">
        <w:t xml:space="preserve"> и адаптации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 </w:t>
      </w:r>
      <w:r w:rsidR="0003017F">
        <w:t xml:space="preserve">обязательность </w:t>
      </w:r>
      <w:r w:rsidR="00740DDA">
        <w:t>взаимодействия</w:t>
      </w:r>
      <w:r w:rsidR="00505060">
        <w:t xml:space="preserve"> с органами и учреждениями системы профилактики безнадзорности и правонарушений несовершеннолетних, </w:t>
      </w:r>
      <w:r w:rsidR="00740DDA">
        <w:t xml:space="preserve">результаты мониторинга </w:t>
      </w:r>
      <w:r w:rsidR="00505060">
        <w:t xml:space="preserve">участия подростков в организованных ими </w:t>
      </w:r>
      <w:r w:rsidR="00043240">
        <w:t>различных формах занятости.</w:t>
      </w:r>
    </w:p>
    <w:p w:rsidR="00043240" w:rsidRDefault="00043240" w:rsidP="00302D8E">
      <w:pPr>
        <w:ind w:firstLine="708"/>
        <w:jc w:val="both"/>
      </w:pPr>
      <w:r>
        <w:lastRenderedPageBreak/>
        <w:t xml:space="preserve">Срок исполнения: до 20 декабря 2015 года (по итогам проведения индивидуальной профилактической работы в </w:t>
      </w:r>
      <w:r>
        <w:rPr>
          <w:lang w:val="en-US"/>
        </w:rPr>
        <w:t>VI</w:t>
      </w:r>
      <w:r w:rsidRPr="00C736B9">
        <w:t xml:space="preserve"> </w:t>
      </w:r>
      <w:r>
        <w:t xml:space="preserve">квартале 2015 года), до 20 июля 2016 года (по итогам проведения индивидуальной профилактической работы за </w:t>
      </w:r>
      <w:r>
        <w:rPr>
          <w:lang w:val="en-US"/>
        </w:rPr>
        <w:t>I</w:t>
      </w:r>
      <w:r>
        <w:t xml:space="preserve"> полугодие 2016 года), до 20 декабря 2016 года (по итогам проведения индивидуальной профилактической работы за </w:t>
      </w:r>
      <w:r>
        <w:rPr>
          <w:lang w:val="en-US"/>
        </w:rPr>
        <w:t>II</w:t>
      </w:r>
      <w:r>
        <w:t xml:space="preserve"> полугодие 2016 года)</w:t>
      </w:r>
      <w:r w:rsidRPr="00545CCA">
        <w:t>.</w:t>
      </w:r>
    </w:p>
    <w:p w:rsidR="00A51D90" w:rsidRDefault="00A51D90" w:rsidP="00302D8E">
      <w:pPr>
        <w:ind w:firstLine="708"/>
        <w:jc w:val="both"/>
      </w:pPr>
      <w:r>
        <w:t xml:space="preserve">3.2. Организовать проведение расширенного заседания Совета профилактики учреждения с участием членов </w:t>
      </w:r>
      <w:r w:rsidR="00D22E79">
        <w:t>территориальной комиссии по делам несовершеннолетних и защите их прав в городе Ханты-Мансийске</w:t>
      </w:r>
      <w:r w:rsidR="00411367">
        <w:t xml:space="preserve"> с заслушиванием воспитанников,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«Ханты-Мансийский».  </w:t>
      </w:r>
    </w:p>
    <w:p w:rsidR="002F6760" w:rsidRDefault="002F6760" w:rsidP="00043240">
      <w:pPr>
        <w:widowControl w:val="0"/>
        <w:autoSpaceDE w:val="0"/>
        <w:autoSpaceDN w:val="0"/>
        <w:adjustRightInd w:val="0"/>
        <w:ind w:firstLine="708"/>
        <w:jc w:val="both"/>
      </w:pPr>
      <w:r>
        <w:t>.</w:t>
      </w:r>
      <w:r w:rsidR="00411367">
        <w:t>Срок исполнения: до 20 декабря 2015 года.</w:t>
      </w:r>
    </w:p>
    <w:p w:rsidR="00411367" w:rsidRPr="00043240" w:rsidRDefault="00411367" w:rsidP="0004324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2F6760" w:rsidRDefault="00A51D90" w:rsidP="00043240">
      <w:pPr>
        <w:ind w:firstLine="708"/>
        <w:jc w:val="both"/>
      </w:pPr>
      <w:r>
        <w:t>4</w:t>
      </w:r>
      <w:r w:rsidR="002F6760">
        <w:t xml:space="preserve">. </w:t>
      </w:r>
      <w:r w:rsidR="00043240">
        <w:t>Бюджетному учреждению Ханты-Мансийского автономного округа-Югры «Центр социальной помощи семье и детям «Вега» (О.В. Дульгерова):</w:t>
      </w:r>
    </w:p>
    <w:p w:rsidR="00043240" w:rsidRDefault="00043240" w:rsidP="00043240">
      <w:pPr>
        <w:ind w:firstLine="708"/>
        <w:jc w:val="both"/>
      </w:pPr>
      <w:r>
        <w:t>Организовать занятость (трудоустройство, оздоровление, участие в различных формах проведения досуга</w:t>
      </w:r>
      <w:r w:rsidR="00B00C1A">
        <w:t>) при содействии Департамента образования, Управления физической культуры, спорта и молодежной политики, Управления культуры Администрации города Ханты-Мансийска воспитанников казенного учреждения Ханты-Мансийского автономного округа-Югры «Специальная учебно-воспитательная школа № 2» в период их пребывания в краткосрочном отпуске в городе Ханты-Мансийске.</w:t>
      </w:r>
    </w:p>
    <w:p w:rsidR="00B00C1A" w:rsidRDefault="00B00C1A" w:rsidP="00043240">
      <w:pPr>
        <w:ind w:firstLine="708"/>
        <w:jc w:val="both"/>
      </w:pPr>
      <w:r>
        <w:t>Срок исполнения: до 20 января 2016 года (по результатам исполнения настоящего поручения в период зимних каникул), до 20 апреля 2016 года (по результатам исполнения настоящего поручения в период весенних каникул), до 1 сентября 2016 года (по результатам исполнения настоящего поручения в период летних каникул).</w:t>
      </w:r>
    </w:p>
    <w:p w:rsidR="002F6760" w:rsidRDefault="002F6760" w:rsidP="002F6760">
      <w:pPr>
        <w:jc w:val="both"/>
      </w:pPr>
    </w:p>
    <w:p w:rsidR="002F6760" w:rsidRPr="006E12FE" w:rsidRDefault="002F6760" w:rsidP="002F6760">
      <w:pPr>
        <w:ind w:right="-1"/>
        <w:jc w:val="both"/>
        <w:rPr>
          <w:bCs/>
        </w:rPr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2F6760" w:rsidRDefault="002F6760" w:rsidP="002F676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F6760" w:rsidRPr="007A3B55" w:rsidRDefault="002F6760" w:rsidP="002F6760">
      <w:pPr>
        <w:jc w:val="both"/>
        <w:rPr>
          <w:sz w:val="26"/>
          <w:szCs w:val="26"/>
        </w:rPr>
      </w:pPr>
    </w:p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60"/>
    <w:rsid w:val="00002CA6"/>
    <w:rsid w:val="0002116F"/>
    <w:rsid w:val="0003017F"/>
    <w:rsid w:val="00035EFA"/>
    <w:rsid w:val="00043240"/>
    <w:rsid w:val="000B1D44"/>
    <w:rsid w:val="000B6B1C"/>
    <w:rsid w:val="000B6B8B"/>
    <w:rsid w:val="000C0D34"/>
    <w:rsid w:val="000D109C"/>
    <w:rsid w:val="000E2649"/>
    <w:rsid w:val="00103F52"/>
    <w:rsid w:val="00111AE2"/>
    <w:rsid w:val="00175BE3"/>
    <w:rsid w:val="001B6364"/>
    <w:rsid w:val="001D6C82"/>
    <w:rsid w:val="001F18E1"/>
    <w:rsid w:val="0021547C"/>
    <w:rsid w:val="0027089D"/>
    <w:rsid w:val="002C31F4"/>
    <w:rsid w:val="002F6760"/>
    <w:rsid w:val="00302D8E"/>
    <w:rsid w:val="003109D6"/>
    <w:rsid w:val="00411367"/>
    <w:rsid w:val="00427FBC"/>
    <w:rsid w:val="00467754"/>
    <w:rsid w:val="004D7848"/>
    <w:rsid w:val="005022C3"/>
    <w:rsid w:val="00505060"/>
    <w:rsid w:val="00506FEB"/>
    <w:rsid w:val="0054609C"/>
    <w:rsid w:val="005B69ED"/>
    <w:rsid w:val="005F4DAD"/>
    <w:rsid w:val="00627C2D"/>
    <w:rsid w:val="006656DB"/>
    <w:rsid w:val="006865AF"/>
    <w:rsid w:val="006B65C5"/>
    <w:rsid w:val="006E7B58"/>
    <w:rsid w:val="006F6F57"/>
    <w:rsid w:val="00740DDA"/>
    <w:rsid w:val="00753F55"/>
    <w:rsid w:val="00796A26"/>
    <w:rsid w:val="0079726A"/>
    <w:rsid w:val="007E79CC"/>
    <w:rsid w:val="00856F86"/>
    <w:rsid w:val="00903750"/>
    <w:rsid w:val="00943BFC"/>
    <w:rsid w:val="00A2577C"/>
    <w:rsid w:val="00A51D90"/>
    <w:rsid w:val="00AB4146"/>
    <w:rsid w:val="00B00C1A"/>
    <w:rsid w:val="00B1553E"/>
    <w:rsid w:val="00B55E05"/>
    <w:rsid w:val="00BD2B70"/>
    <w:rsid w:val="00C02022"/>
    <w:rsid w:val="00C0664F"/>
    <w:rsid w:val="00C836D2"/>
    <w:rsid w:val="00C91038"/>
    <w:rsid w:val="00CB77AA"/>
    <w:rsid w:val="00CD5FA2"/>
    <w:rsid w:val="00D22E79"/>
    <w:rsid w:val="00D76FA2"/>
    <w:rsid w:val="00DA1162"/>
    <w:rsid w:val="00E50EC9"/>
    <w:rsid w:val="00E71F03"/>
    <w:rsid w:val="00E74105"/>
    <w:rsid w:val="00E762B3"/>
    <w:rsid w:val="00ED25CB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9</cp:revision>
  <cp:lastPrinted>2015-11-12T14:05:00Z</cp:lastPrinted>
  <dcterms:created xsi:type="dcterms:W3CDTF">2015-11-10T06:44:00Z</dcterms:created>
  <dcterms:modified xsi:type="dcterms:W3CDTF">2015-11-30T11:11:00Z</dcterms:modified>
</cp:coreProperties>
</file>