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50" w:rsidRDefault="00110850">
      <w:pPr>
        <w:pStyle w:val="ConsPlusTitlePage"/>
      </w:pPr>
      <w:bookmarkStart w:id="0" w:name="_GoBack"/>
      <w:bookmarkEnd w:id="0"/>
    </w:p>
    <w:p w:rsidR="00110850" w:rsidRDefault="00110850">
      <w:pPr>
        <w:pStyle w:val="ConsPlusNormal"/>
        <w:jc w:val="both"/>
        <w:outlineLvl w:val="0"/>
      </w:pPr>
    </w:p>
    <w:p w:rsidR="00110850" w:rsidRDefault="00110850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110850" w:rsidRDefault="00110850">
      <w:pPr>
        <w:pStyle w:val="ConsPlusTitle"/>
        <w:jc w:val="center"/>
      </w:pPr>
    </w:p>
    <w:p w:rsidR="00110850" w:rsidRDefault="00110850">
      <w:pPr>
        <w:pStyle w:val="ConsPlusTitle"/>
        <w:jc w:val="center"/>
      </w:pPr>
      <w:r>
        <w:t>ПОСТАНОВЛЕНИЕ</w:t>
      </w:r>
    </w:p>
    <w:p w:rsidR="00110850" w:rsidRDefault="00110850">
      <w:pPr>
        <w:pStyle w:val="ConsPlusTitle"/>
        <w:jc w:val="center"/>
      </w:pPr>
      <w:r>
        <w:t>от 19 июня 2017 г. N 531</w:t>
      </w:r>
    </w:p>
    <w:p w:rsidR="00110850" w:rsidRDefault="00110850">
      <w:pPr>
        <w:pStyle w:val="ConsPlusTitle"/>
        <w:jc w:val="center"/>
      </w:pPr>
    </w:p>
    <w:p w:rsidR="00110850" w:rsidRDefault="00110850">
      <w:pPr>
        <w:pStyle w:val="ConsPlusTitle"/>
        <w:jc w:val="center"/>
      </w:pPr>
      <w:r>
        <w:t xml:space="preserve">ОБ УТВЕРЖДЕНИИ ПОЛОЖЕНИЯ О ПРОВЕДЕНИИ </w:t>
      </w:r>
      <w:proofErr w:type="gramStart"/>
      <w:r>
        <w:t>ЕЖЕГОДНЫХ</w:t>
      </w:r>
      <w:proofErr w:type="gramEnd"/>
      <w:r>
        <w:t xml:space="preserve"> ГОРОДСКИХ</w:t>
      </w:r>
    </w:p>
    <w:p w:rsidR="00110850" w:rsidRDefault="00110850">
      <w:pPr>
        <w:pStyle w:val="ConsPlusTitle"/>
        <w:jc w:val="center"/>
      </w:pPr>
      <w:r>
        <w:t>КОНКУРСОВ НА ЗВАНИЕ "САМЫЙ БЛАГОУСТРОЕННЫЙ ДВОР",</w:t>
      </w:r>
    </w:p>
    <w:p w:rsidR="00110850" w:rsidRDefault="00110850">
      <w:pPr>
        <w:pStyle w:val="ConsPlusTitle"/>
        <w:jc w:val="center"/>
      </w:pPr>
      <w:r>
        <w:t>"ОБРАЗЦОВЫЙ ДОМ", "ЛУЧШАЯ УПРАВЛЯЮЩАЯ ОРГАНИЗАЦИЯ"</w:t>
      </w:r>
    </w:p>
    <w:p w:rsidR="00110850" w:rsidRDefault="00110850">
      <w:pPr>
        <w:pStyle w:val="ConsPlusTitle"/>
        <w:jc w:val="center"/>
      </w:pPr>
      <w:r>
        <w:t xml:space="preserve">И ПРИСВОЕНИЕ ЗНАКА "КЕДРОВАЯ ВЕТВЬ" И ПРИЗНАНИИ </w:t>
      </w:r>
      <w:proofErr w:type="gramStart"/>
      <w:r>
        <w:t>УТРАТИВШИМИ</w:t>
      </w:r>
      <w:proofErr w:type="gramEnd"/>
    </w:p>
    <w:p w:rsidR="00110850" w:rsidRDefault="00110850">
      <w:pPr>
        <w:pStyle w:val="ConsPlusTitle"/>
        <w:jc w:val="center"/>
      </w:pPr>
      <w:r>
        <w:t>СИЛУ ОТДЕЛЬНЫХ ПОСТАНОВЛЕНИЙ АДМИНИСТРАЦИИ ГОРОДА</w:t>
      </w:r>
    </w:p>
    <w:p w:rsidR="00110850" w:rsidRDefault="00110850">
      <w:pPr>
        <w:pStyle w:val="ConsPlusTitle"/>
        <w:jc w:val="center"/>
      </w:pPr>
      <w:r>
        <w:t>ХАНТЫ-МАНСИЙСКА</w:t>
      </w:r>
    </w:p>
    <w:p w:rsidR="00110850" w:rsidRDefault="00110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5"/>
        <w:gridCol w:w="113"/>
      </w:tblGrid>
      <w:tr w:rsidR="001108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850" w:rsidRDefault="00110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850" w:rsidRDefault="00110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850" w:rsidRDefault="00110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850" w:rsidRDefault="001108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110850" w:rsidRDefault="00110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21.08.2019 </w:t>
            </w:r>
            <w:hyperlink r:id="rId5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17.06.2024 </w:t>
            </w:r>
            <w:hyperlink r:id="rId6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850" w:rsidRDefault="00110850">
            <w:pPr>
              <w:pStyle w:val="ConsPlusNormal"/>
            </w:pPr>
          </w:p>
        </w:tc>
      </w:tr>
    </w:tbl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 xml:space="preserve">В целях развития и реализации инициативы населения города Ханты-Мансийска по повышению уровня внешнего благоустройства и содержания дворовых территорий, повышения уровня культуры жителей города Ханты-Мансийска, руководствуясь </w:t>
      </w:r>
      <w:hyperlink r:id="rId7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проведении ежегодных городских конкурсов на звание "Самый благоустроенный двор", "Образцовый дом", "Лучшая управляющая организация" и присвоение знака "Кедровая ветвь" согласно приложению к настоящему постановлению.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Ханты-Мансийска: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 xml:space="preserve">от 28.06.2016 </w:t>
      </w:r>
      <w:hyperlink r:id="rId8">
        <w:r>
          <w:rPr>
            <w:color w:val="0000FF"/>
          </w:rPr>
          <w:t>N 722</w:t>
        </w:r>
      </w:hyperlink>
      <w:r>
        <w:t xml:space="preserve"> "Об утверждении Положения о проведении ежегодного городского конкурса на звание "Самый благоустроенный двор";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 xml:space="preserve">от 22.12.2016 </w:t>
      </w:r>
      <w:hyperlink r:id="rId9">
        <w:r>
          <w:rPr>
            <w:color w:val="0000FF"/>
          </w:rPr>
          <w:t>N 1371</w:t>
        </w:r>
      </w:hyperlink>
      <w:r>
        <w:t xml:space="preserve"> "Об утверждении Положения о проведении ежегодного городского экологического конкурса на присвоение знака "Кедровая ветвь".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дня его официального опубликования.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Ханты-Мансийска, директора Департамента городского хозяйства Администрации города Ханты-Мансийска </w:t>
      </w:r>
      <w:proofErr w:type="spellStart"/>
      <w:r>
        <w:t>Волчкова</w:t>
      </w:r>
      <w:proofErr w:type="spellEnd"/>
      <w:r>
        <w:t xml:space="preserve"> С.А.</w:t>
      </w:r>
    </w:p>
    <w:p w:rsidR="00110850" w:rsidRDefault="0011085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right"/>
      </w:pPr>
      <w:r>
        <w:t>Глава города</w:t>
      </w:r>
    </w:p>
    <w:p w:rsidR="00110850" w:rsidRDefault="00110850">
      <w:pPr>
        <w:pStyle w:val="ConsPlusNormal"/>
        <w:jc w:val="right"/>
      </w:pPr>
      <w:r>
        <w:t>Ханты-Мансийска</w:t>
      </w:r>
    </w:p>
    <w:p w:rsidR="00110850" w:rsidRDefault="00110850">
      <w:pPr>
        <w:pStyle w:val="ConsPlusNormal"/>
        <w:jc w:val="right"/>
      </w:pPr>
      <w:r>
        <w:t>М.П.РЯШИН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right"/>
        <w:outlineLvl w:val="0"/>
      </w:pPr>
      <w:r>
        <w:t>Приложение</w:t>
      </w:r>
    </w:p>
    <w:p w:rsidR="00110850" w:rsidRDefault="00110850">
      <w:pPr>
        <w:pStyle w:val="ConsPlusNormal"/>
        <w:jc w:val="right"/>
      </w:pPr>
      <w:r>
        <w:t>к постановлению Администрации</w:t>
      </w:r>
    </w:p>
    <w:p w:rsidR="00110850" w:rsidRDefault="00110850">
      <w:pPr>
        <w:pStyle w:val="ConsPlusNormal"/>
        <w:jc w:val="right"/>
      </w:pPr>
      <w:r>
        <w:t>города Ханты-Мансийска</w:t>
      </w:r>
    </w:p>
    <w:p w:rsidR="00110850" w:rsidRDefault="00110850">
      <w:pPr>
        <w:pStyle w:val="ConsPlusNormal"/>
        <w:jc w:val="right"/>
      </w:pPr>
      <w:r>
        <w:lastRenderedPageBreak/>
        <w:t>от 19.06.2017 N 531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Title"/>
        <w:jc w:val="center"/>
      </w:pPr>
      <w:bookmarkStart w:id="1" w:name="P38"/>
      <w:bookmarkEnd w:id="1"/>
      <w:r>
        <w:t>ПОЛОЖЕНИЕ</w:t>
      </w:r>
    </w:p>
    <w:p w:rsidR="00110850" w:rsidRDefault="00110850">
      <w:pPr>
        <w:pStyle w:val="ConsPlusTitle"/>
        <w:jc w:val="center"/>
      </w:pPr>
      <w:r>
        <w:t>О ПРОВЕДЕНИИ ЕЖЕГОДНЫХ КОНКУРСОВ НА ЗВАНИЕ "</w:t>
      </w:r>
      <w:proofErr w:type="gramStart"/>
      <w:r>
        <w:t>САМЫЙ</w:t>
      </w:r>
      <w:proofErr w:type="gramEnd"/>
    </w:p>
    <w:p w:rsidR="00110850" w:rsidRDefault="00110850">
      <w:pPr>
        <w:pStyle w:val="ConsPlusTitle"/>
        <w:jc w:val="center"/>
      </w:pPr>
      <w:r>
        <w:t>БЛАГОУСТРОЕННЫЙ ДВОР", "ОБРАЗЦОВЫЙ ДОМ", "ЛУЧШАЯ УПРАВЛЯЮЩАЯ</w:t>
      </w:r>
    </w:p>
    <w:p w:rsidR="00110850" w:rsidRDefault="00110850">
      <w:pPr>
        <w:pStyle w:val="ConsPlusTitle"/>
        <w:jc w:val="center"/>
      </w:pPr>
      <w:r>
        <w:t>ОРГАНИЗАЦИЯ" И ПРИСВОЕНИЕ ЗНАКА "КЕДРОВАЯ ВЕТВЬ"</w:t>
      </w:r>
    </w:p>
    <w:p w:rsidR="00110850" w:rsidRDefault="00110850">
      <w:pPr>
        <w:pStyle w:val="ConsPlusTitle"/>
        <w:jc w:val="center"/>
      </w:pPr>
      <w:r>
        <w:t>(ДАЛЕЕ - ПОЛОЖЕНИЕ)</w:t>
      </w:r>
    </w:p>
    <w:p w:rsidR="00110850" w:rsidRDefault="00110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5"/>
        <w:gridCol w:w="113"/>
      </w:tblGrid>
      <w:tr w:rsidR="001108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850" w:rsidRDefault="00110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850" w:rsidRDefault="00110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850" w:rsidRDefault="00110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850" w:rsidRDefault="001108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110850" w:rsidRDefault="00110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21.08.2019 </w:t>
            </w:r>
            <w:hyperlink r:id="rId11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17.06.2024 </w:t>
            </w:r>
            <w:hyperlink r:id="rId12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850" w:rsidRDefault="00110850">
            <w:pPr>
              <w:pStyle w:val="ConsPlusNormal"/>
            </w:pPr>
          </w:p>
        </w:tc>
      </w:tr>
    </w:tbl>
    <w:p w:rsidR="00110850" w:rsidRDefault="00110850">
      <w:pPr>
        <w:pStyle w:val="ConsPlusNormal"/>
        <w:jc w:val="both"/>
      </w:pPr>
    </w:p>
    <w:p w:rsidR="00110850" w:rsidRDefault="00110850">
      <w:pPr>
        <w:pStyle w:val="ConsPlusTitle"/>
        <w:jc w:val="center"/>
        <w:outlineLvl w:val="1"/>
      </w:pPr>
      <w:r>
        <w:t>1. Общие положения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>1.1. Организатором ежегодных конкурсов на звание "Самый благоустроенный двор", "Образцовый дом", "Лучшая управляющая организация" и присвоение знака "Кедровая ветвь" (далее - Конкурсы) является Департамент городского хозяйства Администрации города Ханты-Мансийска (далее - Департамент).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1.2. Решение о месте проведения Конкурсов, порядке и размере награждения победителей принимает Департамент.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1.3. Целями проведения Конкурсов является: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повышение уровня благоустройства и содержания дворовых территорий;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поощрение инициативы жителей города к участию в мероприятиях, направленных на самостоятельное благоустройство придомовых территорий, повышение уровня культуры граждан;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улучшение качества предоставляемых жилищно-коммунальных услуг, содержания жилищного фонда, а также для обеспечения благоприятных и безопасных условий проживания граждан и надлежащего содержания общего имущества в многоквартирных домах;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выявление и поощрение физических лиц и организаций, которые занимают наиболее активные позиции в области охраны природных территорий;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развитие системы экологического образования и просвещения на территории города Ханты-Мансийска.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Title"/>
        <w:jc w:val="center"/>
        <w:outlineLvl w:val="1"/>
      </w:pPr>
      <w:r>
        <w:t>2. Сроки проведения Конкурсов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>2.1. Сроки проведения Конкурсов: ежегодно с 01 июня по 20 сентября.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2.2. Заявки на участие в Конкурсах принимаются с 01 июня по 31 августа.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2.3. Подведение итогов Конкурсов проводится до 20 сентября.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 xml:space="preserve">2.4. Торжественная церемония награждения победителей Конкурсов осуществляется в течение 30 рабочих дней </w:t>
      </w:r>
      <w:proofErr w:type="gramStart"/>
      <w:r>
        <w:t>с даты подведения</w:t>
      </w:r>
      <w:proofErr w:type="gramEnd"/>
      <w:r>
        <w:t xml:space="preserve"> итогов и определения победителей Конкурсов.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Title"/>
        <w:jc w:val="center"/>
        <w:outlineLvl w:val="1"/>
      </w:pPr>
      <w:r>
        <w:t>3. Порядок подачи заявок на участие в Конкурсах</w:t>
      </w:r>
    </w:p>
    <w:p w:rsidR="00110850" w:rsidRDefault="00110850">
      <w:pPr>
        <w:pStyle w:val="ConsPlusTitle"/>
        <w:jc w:val="center"/>
      </w:pPr>
      <w:r>
        <w:t>и предоставления материалов на Конкурсы</w:t>
      </w:r>
    </w:p>
    <w:p w:rsidR="00110850" w:rsidRDefault="00110850">
      <w:pPr>
        <w:pStyle w:val="ConsPlusTitle"/>
        <w:jc w:val="center"/>
      </w:pPr>
      <w:r>
        <w:t>(далее - конкурсные материалы)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>3.1. Заявки на участие в Конкурсах принимаются в Департаменте по адресу: ул. Калинина, д. 26.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 xml:space="preserve">3.2. Для участия в Конкурсе предоставляется заявка на участие, заполненная по форме согласно </w:t>
      </w:r>
      <w:hyperlink w:anchor="P376">
        <w:r>
          <w:rPr>
            <w:color w:val="0000FF"/>
          </w:rPr>
          <w:t>приложениям 1</w:t>
        </w:r>
      </w:hyperlink>
      <w:r>
        <w:t xml:space="preserve">, </w:t>
      </w:r>
      <w:hyperlink w:anchor="P430">
        <w:r>
          <w:rPr>
            <w:color w:val="0000FF"/>
          </w:rPr>
          <w:t>2</w:t>
        </w:r>
      </w:hyperlink>
      <w:r>
        <w:t xml:space="preserve"> к настоящему Положению.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3.3. К заявке на участие прилагается: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копия первой страницы паспорта (для физических лиц);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копия свидетельства о регистрации юридического лица или иные документы, подтверждающие законность его деятельности (для юридических лиц);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 (для юридических лиц);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конкурсные материалы согласно настоящему Положению.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 xml:space="preserve">3.4. Конкурсные материалы (включая текст, таблицы, графики, фотографии) представляются одновременно в единой папке в бумажном варианте (формат листов А-4,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N 14), объемом не более 30 листов с учетом приложений и в электронном варианте (CD-RW, DVD-RW, </w:t>
      </w:r>
      <w:proofErr w:type="spellStart"/>
      <w:r>
        <w:t>флеш</w:t>
      </w:r>
      <w:proofErr w:type="spellEnd"/>
      <w:r>
        <w:t>-карта).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3.5. Фотографии должны быть выполнены в цветном изображении, представлены в электронном или распечатанном виде.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3.6. Лицо, подавшее заявку, не соответствующее требованиям настоящего Положения, и (или) предоставившее неполный пакет документов, к участию в Конкурсе не допускается.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Победители и призеры конкурсов предшествующего года к участию в конкурсе не допускаются.</w:t>
      </w:r>
    </w:p>
    <w:p w:rsidR="00110850" w:rsidRDefault="00110850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3.7. Конкурсные материалы не корректируются, обратно не возвращаются, передаются на хранение в Департамент.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3.8. В случае наличия в предоставляемых конкурсных материалах презентации, участник конкурса самостоятельно осуществляет защиту презентации на заседании конкурсной комиссии.</w:t>
      </w:r>
    </w:p>
    <w:p w:rsidR="00110850" w:rsidRDefault="00110850">
      <w:pPr>
        <w:pStyle w:val="ConsPlusNormal"/>
        <w:jc w:val="both"/>
      </w:pPr>
      <w:r>
        <w:t xml:space="preserve">(п. 3.8 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Title"/>
        <w:jc w:val="center"/>
        <w:outlineLvl w:val="1"/>
      </w:pPr>
      <w:r>
        <w:t>4. Номинации Конкурсов, участники номинаций</w:t>
      </w:r>
    </w:p>
    <w:p w:rsidR="00110850" w:rsidRDefault="00110850">
      <w:pPr>
        <w:pStyle w:val="ConsPlusTitle"/>
        <w:jc w:val="center"/>
      </w:pPr>
      <w:r>
        <w:t>и конкурсные материалы. Механизмы и критерии их оценки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>4.1. Звание "Самый благоустроенный двор" присуждается в трех номинациях: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Номинация "Самая благоустроенная дворовая территория среди индивидуального жилищного фонда города"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Участники номинации: жители города Ханты-Мансийска, проживающие в индивидуальных жилых домах.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Представляемые конкурсные материалы: фотографии дворовой территории.</w:t>
      </w:r>
    </w:p>
    <w:p w:rsidR="00110850" w:rsidRDefault="0011085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lastRenderedPageBreak/>
        <w:t>Показатели и критерии их оценки для номинации "Самая благоустроенная дворовая территория среди индивидуального жилищного фонда города":</w:t>
      </w:r>
    </w:p>
    <w:p w:rsidR="00110850" w:rsidRDefault="0011085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665"/>
        <w:gridCol w:w="4025"/>
        <w:gridCol w:w="1814"/>
      </w:tblGrid>
      <w:tr w:rsidR="00110850">
        <w:tc>
          <w:tcPr>
            <w:tcW w:w="540" w:type="dxa"/>
            <w:vAlign w:val="center"/>
          </w:tcPr>
          <w:p w:rsidR="00110850" w:rsidRDefault="0011085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Align w:val="center"/>
          </w:tcPr>
          <w:p w:rsidR="00110850" w:rsidRDefault="0011085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025" w:type="dxa"/>
            <w:vAlign w:val="center"/>
          </w:tcPr>
          <w:p w:rsidR="00110850" w:rsidRDefault="00110850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814" w:type="dxa"/>
            <w:vAlign w:val="center"/>
          </w:tcPr>
          <w:p w:rsidR="00110850" w:rsidRDefault="0011085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110850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665" w:type="dxa"/>
            <w:tcBorders>
              <w:bottom w:val="nil"/>
            </w:tcBorders>
          </w:tcPr>
          <w:p w:rsidR="00110850" w:rsidRDefault="00110850">
            <w:pPr>
              <w:pStyle w:val="ConsPlusNormal"/>
            </w:pPr>
            <w:r>
              <w:t>Санитарная очистка территории от мусора</w:t>
            </w:r>
          </w:p>
        </w:tc>
        <w:tc>
          <w:tcPr>
            <w:tcW w:w="4025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both"/>
            </w:pPr>
            <w:r>
              <w:t>наличие и состояние урн, их эстетический вид;</w:t>
            </w:r>
          </w:p>
          <w:p w:rsidR="00110850" w:rsidRDefault="00110850">
            <w:pPr>
              <w:pStyle w:val="ConsPlusNormal"/>
              <w:jc w:val="both"/>
            </w:pPr>
            <w:r>
              <w:t>отсутствие засорения мелким мусором</w:t>
            </w:r>
          </w:p>
        </w:tc>
        <w:tc>
          <w:tcPr>
            <w:tcW w:w="1814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center"/>
            </w:pPr>
            <w:r>
              <w:t>Максимально - 10 баллов</w:t>
            </w:r>
          </w:p>
        </w:tc>
      </w:tr>
      <w:tr w:rsidR="00110850">
        <w:tblPrEx>
          <w:tblBorders>
            <w:insideH w:val="nil"/>
          </w:tblBorders>
        </w:tblPrEx>
        <w:tc>
          <w:tcPr>
            <w:tcW w:w="9044" w:type="dxa"/>
            <w:gridSpan w:val="4"/>
            <w:tcBorders>
              <w:top w:val="nil"/>
            </w:tcBorders>
          </w:tcPr>
          <w:p w:rsidR="00110850" w:rsidRDefault="00110850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Ханты-Мансийска от 17.06.2024 N 344)</w:t>
            </w:r>
          </w:p>
        </w:tc>
      </w:tr>
      <w:tr w:rsidR="00110850">
        <w:tc>
          <w:tcPr>
            <w:tcW w:w="540" w:type="dxa"/>
          </w:tcPr>
          <w:p w:rsidR="00110850" w:rsidRDefault="0011085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665" w:type="dxa"/>
          </w:tcPr>
          <w:p w:rsidR="00110850" w:rsidRDefault="00110850">
            <w:pPr>
              <w:pStyle w:val="ConsPlusNormal"/>
            </w:pPr>
            <w:r>
              <w:t>Содержание малых архитектурных форм</w:t>
            </w:r>
          </w:p>
        </w:tc>
        <w:tc>
          <w:tcPr>
            <w:tcW w:w="4025" w:type="dxa"/>
          </w:tcPr>
          <w:p w:rsidR="00110850" w:rsidRDefault="00110850">
            <w:pPr>
              <w:pStyle w:val="ConsPlusNormal"/>
              <w:jc w:val="both"/>
            </w:pPr>
            <w:r>
              <w:t>наличие садовых скульптур, их внешний вид, целостность;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скамеек, беседок, веранд и иных мест для отдыха, их содержание и внешний вид;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и содержание качелей, песочниц, домиков и иного детского игрового оборудования</w:t>
            </w:r>
          </w:p>
        </w:tc>
        <w:tc>
          <w:tcPr>
            <w:tcW w:w="1814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- 10 баллов</w:t>
            </w:r>
          </w:p>
        </w:tc>
      </w:tr>
      <w:tr w:rsidR="00110850">
        <w:tc>
          <w:tcPr>
            <w:tcW w:w="540" w:type="dxa"/>
          </w:tcPr>
          <w:p w:rsidR="00110850" w:rsidRDefault="0011085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665" w:type="dxa"/>
          </w:tcPr>
          <w:p w:rsidR="00110850" w:rsidRDefault="00110850">
            <w:pPr>
              <w:pStyle w:val="ConsPlusNormal"/>
            </w:pPr>
            <w:r>
              <w:t>Содержание и оформление зеленых насаждений</w:t>
            </w:r>
          </w:p>
        </w:tc>
        <w:tc>
          <w:tcPr>
            <w:tcW w:w="4025" w:type="dxa"/>
          </w:tcPr>
          <w:p w:rsidR="00110850" w:rsidRDefault="00110850">
            <w:pPr>
              <w:pStyle w:val="ConsPlusNormal"/>
              <w:jc w:val="both"/>
            </w:pPr>
            <w:r>
              <w:t>наличие на участке деревьев, кустарников, газонов, разнообразие цветников и их ухоженность;</w:t>
            </w:r>
          </w:p>
          <w:p w:rsidR="00110850" w:rsidRDefault="00110850">
            <w:pPr>
              <w:pStyle w:val="ConsPlusNormal"/>
              <w:jc w:val="both"/>
            </w:pPr>
            <w:r>
              <w:t>отсутствие сухостойных, поврежденных, увядающих деревьев и кустарников, завядших цветников, сухой травы;</w:t>
            </w:r>
          </w:p>
          <w:p w:rsidR="00110850" w:rsidRDefault="00110850">
            <w:pPr>
              <w:pStyle w:val="ConsPlusNormal"/>
              <w:jc w:val="both"/>
            </w:pPr>
            <w:r>
              <w:t>креативность и творческий подход к оформлению территории зелеными насаждениями</w:t>
            </w:r>
          </w:p>
        </w:tc>
        <w:tc>
          <w:tcPr>
            <w:tcW w:w="1814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- 10 баллов</w:t>
            </w:r>
          </w:p>
        </w:tc>
      </w:tr>
      <w:tr w:rsidR="00110850">
        <w:tc>
          <w:tcPr>
            <w:tcW w:w="540" w:type="dxa"/>
          </w:tcPr>
          <w:p w:rsidR="00110850" w:rsidRDefault="0011085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665" w:type="dxa"/>
          </w:tcPr>
          <w:p w:rsidR="00110850" w:rsidRDefault="00110850">
            <w:pPr>
              <w:pStyle w:val="ConsPlusNormal"/>
            </w:pPr>
            <w:r>
              <w:t>Состояние устройств освещения дворовой территории</w:t>
            </w:r>
          </w:p>
        </w:tc>
        <w:tc>
          <w:tcPr>
            <w:tcW w:w="4025" w:type="dxa"/>
          </w:tcPr>
          <w:p w:rsidR="00110850" w:rsidRDefault="00110850">
            <w:pPr>
              <w:pStyle w:val="ConsPlusNormal"/>
              <w:jc w:val="both"/>
            </w:pPr>
            <w:r>
              <w:t>наличие и состояние устройств освещения, их достаточность</w:t>
            </w:r>
          </w:p>
        </w:tc>
        <w:tc>
          <w:tcPr>
            <w:tcW w:w="1814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- 10 баллов</w:t>
            </w:r>
          </w:p>
        </w:tc>
      </w:tr>
      <w:tr w:rsidR="00110850">
        <w:tc>
          <w:tcPr>
            <w:tcW w:w="540" w:type="dxa"/>
          </w:tcPr>
          <w:p w:rsidR="00110850" w:rsidRDefault="0011085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665" w:type="dxa"/>
          </w:tcPr>
          <w:p w:rsidR="00110850" w:rsidRDefault="00110850">
            <w:pPr>
              <w:pStyle w:val="ConsPlusNormal"/>
            </w:pPr>
            <w:r>
              <w:t>Состояние фасада дома</w:t>
            </w:r>
          </w:p>
        </w:tc>
        <w:tc>
          <w:tcPr>
            <w:tcW w:w="4025" w:type="dxa"/>
          </w:tcPr>
          <w:p w:rsidR="00110850" w:rsidRDefault="00110850">
            <w:pPr>
              <w:pStyle w:val="ConsPlusNormal"/>
              <w:jc w:val="both"/>
            </w:pPr>
            <w:r>
              <w:t>состояние и оформление фасада, отсутствие видимых повреждений;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указателя с номером дома</w:t>
            </w:r>
          </w:p>
        </w:tc>
        <w:tc>
          <w:tcPr>
            <w:tcW w:w="1814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- 10 баллов</w:t>
            </w:r>
          </w:p>
        </w:tc>
      </w:tr>
      <w:tr w:rsidR="00110850">
        <w:tc>
          <w:tcPr>
            <w:tcW w:w="540" w:type="dxa"/>
          </w:tcPr>
          <w:p w:rsidR="00110850" w:rsidRDefault="0011085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665" w:type="dxa"/>
          </w:tcPr>
          <w:p w:rsidR="00110850" w:rsidRDefault="00110850">
            <w:pPr>
              <w:pStyle w:val="ConsPlusNormal"/>
            </w:pPr>
            <w:r>
              <w:t>Заборы и ограждения</w:t>
            </w:r>
          </w:p>
        </w:tc>
        <w:tc>
          <w:tcPr>
            <w:tcW w:w="4025" w:type="dxa"/>
          </w:tcPr>
          <w:p w:rsidR="00110850" w:rsidRDefault="00110850">
            <w:pPr>
              <w:pStyle w:val="ConsPlusNormal"/>
              <w:jc w:val="both"/>
            </w:pPr>
            <w:r>
              <w:t>состояние и оформление ограждений и заборов, отсутствие видимых повреждений</w:t>
            </w:r>
          </w:p>
        </w:tc>
        <w:tc>
          <w:tcPr>
            <w:tcW w:w="1814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- 10 баллов</w:t>
            </w:r>
          </w:p>
        </w:tc>
      </w:tr>
    </w:tbl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>Номинация "Самая благоустроенная территория образовательной организации"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Участники номинации: образовательные организации, осуществляющие образовательную деятельность на территории города Ханты-Мансийска, любой формы собственности.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Представляемые конкурсные материалы: фотографии территории, прилегающей к зданию образовательной организации, пояснительная записка о проведенных работах по благоустройству прилегающей территории, об участии воспитанников и сотрудников в мероприятиях по благоустройству, санитарной очистке территории города.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lastRenderedPageBreak/>
        <w:t>Номинация "Самая благоустроенная территория организации"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Участники номинации: организации любой формы собственности, зарегистрированные на территории города Ханты-Мансийска и осуществляющие свою деятельность на территории города Ханты-Мансийска не менее 3 лет.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Представляемые конкурсные материалы: фотографии прилегающей к зданию организации территории, пояснительная записка о проведенных работах по благоустройству прилегающей территории, об участии в мероприятиях по благоустройству, в том числе санитарной очистки территории города.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Показатели и критерии их оценки для номинаций "Самая благоустроенная территория образовательной организации" и "Самая благоустроенная территория организации":</w:t>
      </w:r>
    </w:p>
    <w:p w:rsidR="00110850" w:rsidRDefault="001108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665"/>
        <w:gridCol w:w="4025"/>
        <w:gridCol w:w="1814"/>
      </w:tblGrid>
      <w:tr w:rsidR="00110850">
        <w:tc>
          <w:tcPr>
            <w:tcW w:w="540" w:type="dxa"/>
            <w:vAlign w:val="center"/>
          </w:tcPr>
          <w:p w:rsidR="00110850" w:rsidRDefault="0011085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Align w:val="center"/>
          </w:tcPr>
          <w:p w:rsidR="00110850" w:rsidRDefault="0011085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025" w:type="dxa"/>
            <w:vAlign w:val="center"/>
          </w:tcPr>
          <w:p w:rsidR="00110850" w:rsidRDefault="00110850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814" w:type="dxa"/>
            <w:vAlign w:val="center"/>
          </w:tcPr>
          <w:p w:rsidR="00110850" w:rsidRDefault="0011085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110850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bottom w:val="nil"/>
            </w:tcBorders>
          </w:tcPr>
          <w:p w:rsidR="00110850" w:rsidRDefault="00110850">
            <w:pPr>
              <w:pStyle w:val="ConsPlusNormal"/>
            </w:pPr>
            <w:r>
              <w:t>Санитарная очистка территории от мусора</w:t>
            </w:r>
          </w:p>
        </w:tc>
        <w:tc>
          <w:tcPr>
            <w:tcW w:w="4025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both"/>
            </w:pPr>
            <w:r>
              <w:t>наличие и состояние урн, контейнеров, контейнерных площадок, их внешний вид и соответствие нормативам (в том числе наличие контейнерной площадки в реестре мест (площадок) накопления твердых коммунальных отходов);</w:t>
            </w:r>
          </w:p>
          <w:p w:rsidR="00110850" w:rsidRDefault="00110850">
            <w:pPr>
              <w:pStyle w:val="ConsPlusNormal"/>
              <w:jc w:val="both"/>
            </w:pPr>
            <w:r>
              <w:t>отсутствие засорения мелким мусором;</w:t>
            </w:r>
          </w:p>
          <w:p w:rsidR="00110850" w:rsidRDefault="00110850">
            <w:pPr>
              <w:pStyle w:val="ConsPlusNormal"/>
              <w:jc w:val="both"/>
            </w:pPr>
            <w:r>
              <w:t>копии заключенных договоров со специализированной организацией по обращению с опасными отходами (отработанные ртутьсодержащие лампы, батарейки и так далее);</w:t>
            </w:r>
          </w:p>
          <w:p w:rsidR="00110850" w:rsidRDefault="00110850">
            <w:pPr>
              <w:pStyle w:val="ConsPlusNormal"/>
              <w:jc w:val="both"/>
            </w:pPr>
            <w:r>
              <w:t>копии заключенных договоров со специализированной организацией по обращению с отходами, подлежащими вторичному использованию (макулатура, отходы пластика, стекла и так далее);</w:t>
            </w:r>
          </w:p>
          <w:p w:rsidR="00110850" w:rsidRDefault="00110850">
            <w:pPr>
              <w:pStyle w:val="ConsPlusNormal"/>
              <w:jc w:val="both"/>
            </w:pPr>
            <w:r>
              <w:t>информация о вторичном использовании отходов, в том числе для собственных нужд</w:t>
            </w:r>
          </w:p>
        </w:tc>
        <w:tc>
          <w:tcPr>
            <w:tcW w:w="1814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center"/>
            </w:pPr>
            <w:r>
              <w:t>Максимально - 10 баллов</w:t>
            </w:r>
          </w:p>
        </w:tc>
      </w:tr>
      <w:tr w:rsidR="00110850">
        <w:tblPrEx>
          <w:tblBorders>
            <w:insideH w:val="nil"/>
          </w:tblBorders>
        </w:tblPrEx>
        <w:tc>
          <w:tcPr>
            <w:tcW w:w="9044" w:type="dxa"/>
            <w:gridSpan w:val="4"/>
            <w:tcBorders>
              <w:top w:val="nil"/>
            </w:tcBorders>
          </w:tcPr>
          <w:p w:rsidR="00110850" w:rsidRDefault="00110850">
            <w:pPr>
              <w:pStyle w:val="ConsPlusNormal"/>
              <w:jc w:val="both"/>
            </w:pPr>
            <w:r>
              <w:t xml:space="preserve">(п. 1 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Ханты-Мансийска от 17.06.2024 N 344)</w:t>
            </w:r>
          </w:p>
        </w:tc>
      </w:tr>
      <w:tr w:rsidR="00110850">
        <w:tc>
          <w:tcPr>
            <w:tcW w:w="540" w:type="dxa"/>
          </w:tcPr>
          <w:p w:rsidR="00110850" w:rsidRDefault="001108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110850" w:rsidRDefault="00110850">
            <w:pPr>
              <w:pStyle w:val="ConsPlusNormal"/>
            </w:pPr>
            <w:r>
              <w:t>Содержание малых архитектурных форм</w:t>
            </w:r>
          </w:p>
        </w:tc>
        <w:tc>
          <w:tcPr>
            <w:tcW w:w="4025" w:type="dxa"/>
          </w:tcPr>
          <w:p w:rsidR="00110850" w:rsidRDefault="00110850">
            <w:pPr>
              <w:pStyle w:val="ConsPlusNormal"/>
              <w:jc w:val="both"/>
            </w:pPr>
            <w:r>
              <w:t>наличие и состояние скамеек, вазонов, иных малых архитектурных форм;</w:t>
            </w:r>
          </w:p>
          <w:p w:rsidR="00110850" w:rsidRDefault="00110850">
            <w:pPr>
              <w:pStyle w:val="ConsPlusNormal"/>
              <w:jc w:val="both"/>
            </w:pPr>
            <w:r>
              <w:t>содержание детских игровых и спортивных площадок, их соответствие требованиям безопасности (при их наличии)</w:t>
            </w:r>
          </w:p>
        </w:tc>
        <w:tc>
          <w:tcPr>
            <w:tcW w:w="1814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- 10 баллов</w:t>
            </w:r>
          </w:p>
        </w:tc>
      </w:tr>
      <w:tr w:rsidR="00110850">
        <w:tc>
          <w:tcPr>
            <w:tcW w:w="540" w:type="dxa"/>
          </w:tcPr>
          <w:p w:rsidR="00110850" w:rsidRDefault="0011085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:rsidR="00110850" w:rsidRDefault="00110850">
            <w:pPr>
              <w:pStyle w:val="ConsPlusNormal"/>
            </w:pPr>
            <w:r>
              <w:t>Содержание и оформление зеленых насаждений</w:t>
            </w:r>
          </w:p>
        </w:tc>
        <w:tc>
          <w:tcPr>
            <w:tcW w:w="4025" w:type="dxa"/>
          </w:tcPr>
          <w:p w:rsidR="00110850" w:rsidRDefault="00110850">
            <w:pPr>
              <w:pStyle w:val="ConsPlusNormal"/>
              <w:jc w:val="both"/>
            </w:pPr>
            <w:r>
              <w:t>наличие на участке деревьев, кустарников, газонов, разнообразие цветников и их ухоженность;</w:t>
            </w:r>
          </w:p>
          <w:p w:rsidR="00110850" w:rsidRDefault="00110850">
            <w:pPr>
              <w:pStyle w:val="ConsPlusNormal"/>
              <w:jc w:val="both"/>
            </w:pPr>
            <w:r>
              <w:t>отсутствие сухостойных деревьев и кустарников, завядших цветников, сухой травы;</w:t>
            </w:r>
          </w:p>
          <w:p w:rsidR="00110850" w:rsidRDefault="00110850">
            <w:pPr>
              <w:pStyle w:val="ConsPlusNormal"/>
              <w:jc w:val="both"/>
            </w:pPr>
            <w:r>
              <w:lastRenderedPageBreak/>
              <w:t>креативность и творческий подход к оформлению территории зелеными насаждениями</w:t>
            </w:r>
          </w:p>
        </w:tc>
        <w:tc>
          <w:tcPr>
            <w:tcW w:w="1814" w:type="dxa"/>
          </w:tcPr>
          <w:p w:rsidR="00110850" w:rsidRDefault="00110850">
            <w:pPr>
              <w:pStyle w:val="ConsPlusNormal"/>
              <w:jc w:val="center"/>
            </w:pPr>
            <w:r>
              <w:lastRenderedPageBreak/>
              <w:t>Максимально - 10 баллов</w:t>
            </w:r>
          </w:p>
        </w:tc>
      </w:tr>
      <w:tr w:rsidR="00110850">
        <w:tc>
          <w:tcPr>
            <w:tcW w:w="540" w:type="dxa"/>
          </w:tcPr>
          <w:p w:rsidR="00110850" w:rsidRDefault="0011085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665" w:type="dxa"/>
          </w:tcPr>
          <w:p w:rsidR="00110850" w:rsidRDefault="00110850">
            <w:pPr>
              <w:pStyle w:val="ConsPlusNormal"/>
            </w:pPr>
            <w:r>
              <w:t>Состояние устройств освещения территории учреждения</w:t>
            </w:r>
          </w:p>
        </w:tc>
        <w:tc>
          <w:tcPr>
            <w:tcW w:w="4025" w:type="dxa"/>
          </w:tcPr>
          <w:p w:rsidR="00110850" w:rsidRDefault="00110850">
            <w:pPr>
              <w:pStyle w:val="ConsPlusNormal"/>
              <w:jc w:val="both"/>
            </w:pPr>
            <w:r>
              <w:t>наличие и состояние устройств освещения, их достаточность;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подсветки, иллюминации в темное время суток</w:t>
            </w:r>
          </w:p>
        </w:tc>
        <w:tc>
          <w:tcPr>
            <w:tcW w:w="1814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- 10 баллов</w:t>
            </w:r>
          </w:p>
        </w:tc>
      </w:tr>
      <w:tr w:rsidR="00110850">
        <w:tc>
          <w:tcPr>
            <w:tcW w:w="540" w:type="dxa"/>
          </w:tcPr>
          <w:p w:rsidR="00110850" w:rsidRDefault="0011085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</w:tcPr>
          <w:p w:rsidR="00110850" w:rsidRDefault="00110850">
            <w:pPr>
              <w:pStyle w:val="ConsPlusNormal"/>
            </w:pPr>
            <w:r>
              <w:t>Состояние фасадов зданий, заборов и ограждений</w:t>
            </w:r>
          </w:p>
        </w:tc>
        <w:tc>
          <w:tcPr>
            <w:tcW w:w="4025" w:type="dxa"/>
          </w:tcPr>
          <w:p w:rsidR="00110850" w:rsidRDefault="00110850">
            <w:pPr>
              <w:pStyle w:val="ConsPlusNormal"/>
              <w:jc w:val="both"/>
            </w:pPr>
            <w:r>
              <w:t>отсутствие видимых повреждений отделочного слоя;</w:t>
            </w:r>
          </w:p>
          <w:p w:rsidR="00110850" w:rsidRDefault="00110850">
            <w:pPr>
              <w:pStyle w:val="ConsPlusNormal"/>
              <w:jc w:val="both"/>
            </w:pPr>
            <w:r>
              <w:t>состояние входной группы здания;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пандуса, кнопки вызова персонала для маломобильной категории граждан</w:t>
            </w:r>
          </w:p>
        </w:tc>
        <w:tc>
          <w:tcPr>
            <w:tcW w:w="1814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- 10 баллов</w:t>
            </w:r>
          </w:p>
        </w:tc>
      </w:tr>
      <w:tr w:rsidR="00110850">
        <w:tc>
          <w:tcPr>
            <w:tcW w:w="540" w:type="dxa"/>
          </w:tcPr>
          <w:p w:rsidR="00110850" w:rsidRDefault="0011085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</w:tcPr>
          <w:p w:rsidR="00110850" w:rsidRDefault="00110850">
            <w:pPr>
              <w:pStyle w:val="ConsPlusNormal"/>
            </w:pPr>
            <w:r>
              <w:t>Уровень благоустройства территории</w:t>
            </w:r>
          </w:p>
        </w:tc>
        <w:tc>
          <w:tcPr>
            <w:tcW w:w="4025" w:type="dxa"/>
          </w:tcPr>
          <w:p w:rsidR="00110850" w:rsidRDefault="00110850">
            <w:pPr>
              <w:pStyle w:val="ConsPlusNormal"/>
              <w:jc w:val="both"/>
            </w:pPr>
            <w:r>
              <w:t>отсутствие разрушенных участков тротуаров, проездов, дорожек, ограждений;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парковочных мест, их состояние;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парковочных мест для инвалидов</w:t>
            </w:r>
          </w:p>
        </w:tc>
        <w:tc>
          <w:tcPr>
            <w:tcW w:w="1814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- 10 баллов</w:t>
            </w:r>
          </w:p>
        </w:tc>
      </w:tr>
    </w:tbl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>4.2. Звание "Образцовый дом":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Участники номинации: управляющие организации, предприятия, обслуживающие жилищный фонд города, товарищества собственников жилья, председатели советов многоквартирных домов.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Участники номинации предоставляют конкурсные материалы в отношении не более 5 многоквартирных домов, срок эксплуатации которых составляет не менее 5 лет.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Представляемые конкурсные материалы: фотоматериалы; пояснительная записка, содержащая информацию о техническом состоянии дома и придомовой территории, проведенных текущих и капитальных ремонтах, информацию о работе с жильцами, наличии технической документации; акты оценки качества работ по техническому обслуживанию, санитарному содержанию, текущему ремонту и благоустройству дворовых территорий жилищного фонда, копии заключенных договоров со специализированной организацией по обращению с опасными отходами и отходами, подлежащими вторичному использованию.</w:t>
      </w:r>
    </w:p>
    <w:p w:rsidR="00110850" w:rsidRDefault="0011085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jc w:val="both"/>
      </w:pPr>
      <w:r>
        <w:t xml:space="preserve">(п. 4.2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21.08.2019 N 996)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4.3. Звание "Лучшая управляющая организация":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Участники номинации: управляющие организации.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Участники номинации предоставляют конкурсные материалы в отношении не более 5 многоквартирных домов, срок эксплуатации которых составляет не менее 5 лет.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Представляемые конкурсные материалы: фотоматериалы; пояснительная записка, содержащая сведения, которые участник конкурса считает целесообразным сообщить для создания наиболее полного и правильного представления о выполненной работе.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lastRenderedPageBreak/>
        <w:t>Показатели и критерии их оценки для номинаций "Образцовый дом" и "Лучшая управляющая организация":</w:t>
      </w:r>
    </w:p>
    <w:p w:rsidR="00110850" w:rsidRDefault="001108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4"/>
        <w:gridCol w:w="4532"/>
        <w:gridCol w:w="1531"/>
      </w:tblGrid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4" w:type="dxa"/>
          </w:tcPr>
          <w:p w:rsidR="00110850" w:rsidRDefault="0011085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32" w:type="dxa"/>
          </w:tcPr>
          <w:p w:rsidR="00110850" w:rsidRDefault="00110850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110850" w:rsidRDefault="00110850">
            <w:pPr>
              <w:pStyle w:val="ConsPlusNormal"/>
            </w:pPr>
            <w:r>
              <w:t>Техническое</w:t>
            </w:r>
          </w:p>
          <w:p w:rsidR="00110850" w:rsidRDefault="00110850">
            <w:pPr>
              <w:pStyle w:val="ConsPlusNormal"/>
            </w:pPr>
            <w:r>
              <w:t>и санитарное состояние многоквартирного дома</w:t>
            </w:r>
          </w:p>
        </w:tc>
        <w:tc>
          <w:tcPr>
            <w:tcW w:w="4532" w:type="dxa"/>
          </w:tcPr>
          <w:p w:rsidR="00110850" w:rsidRDefault="00110850">
            <w:pPr>
              <w:pStyle w:val="ConsPlusNormal"/>
              <w:jc w:val="both"/>
            </w:pPr>
            <w:r>
              <w:t xml:space="preserve">исправное состояние кровли, фасада, козырьков, </w:t>
            </w:r>
            <w:proofErr w:type="spellStart"/>
            <w:r>
              <w:t>отмосток</w:t>
            </w:r>
            <w:proofErr w:type="spellEnd"/>
            <w:r>
              <w:t>, крылец, оконных и дверных проемов, полов, стен в подъездах;</w:t>
            </w:r>
          </w:p>
          <w:p w:rsidR="00110850" w:rsidRDefault="00110850">
            <w:pPr>
              <w:pStyle w:val="ConsPlusNormal"/>
              <w:jc w:val="both"/>
            </w:pPr>
            <w:r>
              <w:t>исправность системы электроснабжения, наружного освещения, лифтового хозяйства;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доски объявлений, указателей с названием улицы и номера дома, наличие нумерации подъездов и квартир;</w:t>
            </w:r>
          </w:p>
          <w:p w:rsidR="00110850" w:rsidRDefault="00110850">
            <w:pPr>
              <w:pStyle w:val="ConsPlusNormal"/>
              <w:jc w:val="both"/>
            </w:pPr>
            <w:r>
              <w:t>санитарное состояние подъездов и мест общего пользования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</w:t>
            </w:r>
          </w:p>
          <w:p w:rsidR="00110850" w:rsidRDefault="00110850">
            <w:pPr>
              <w:pStyle w:val="ConsPlusNormal"/>
              <w:jc w:val="center"/>
            </w:pPr>
            <w:r>
              <w:t>5 баллов</w:t>
            </w:r>
          </w:p>
        </w:tc>
      </w:tr>
      <w:tr w:rsidR="00110850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tcBorders>
              <w:bottom w:val="nil"/>
            </w:tcBorders>
          </w:tcPr>
          <w:p w:rsidR="00110850" w:rsidRDefault="00110850">
            <w:pPr>
              <w:pStyle w:val="ConsPlusNormal"/>
            </w:pPr>
            <w:r>
              <w:t>Уровень благоустройства придомовой территории</w:t>
            </w:r>
          </w:p>
        </w:tc>
        <w:tc>
          <w:tcPr>
            <w:tcW w:w="4532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both"/>
            </w:pPr>
            <w:r>
              <w:t>исправность малых архитектурных форм;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и состояние клумб, цветников, газонов, деревьев, кустарников;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и состояние детских игровых и спортивных площадок, их соответствие требованиям безопасности;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и состояние контейнерных площадок, урн, а также их санитарное состояние и соответствие нормативам (в том числе наличие контейнерной площадки в реестре мест (площадок) накопления твердых коммунальных отходов);</w:t>
            </w:r>
          </w:p>
          <w:p w:rsidR="00110850" w:rsidRDefault="00110850">
            <w:pPr>
              <w:pStyle w:val="ConsPlusNormal"/>
              <w:jc w:val="both"/>
            </w:pPr>
            <w:r>
              <w:t>санитарное состояние придомовой территории;</w:t>
            </w:r>
          </w:p>
          <w:p w:rsidR="00110850" w:rsidRDefault="00110850">
            <w:pPr>
              <w:pStyle w:val="ConsPlusNormal"/>
              <w:jc w:val="both"/>
            </w:pPr>
            <w:r>
              <w:t>отсутствие разрушенных участков тротуаров, проездов, дорожек, ограждений;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парковочных мест;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парковочных мест для инвалидов;</w:t>
            </w:r>
          </w:p>
          <w:p w:rsidR="00110850" w:rsidRDefault="00110850">
            <w:pPr>
              <w:pStyle w:val="ConsPlusNormal"/>
              <w:jc w:val="both"/>
            </w:pPr>
            <w:r>
              <w:t>мероприятия, направленные на повышение экологической культуры населения в области обращения с опасными отходами (отработанные ртутьсодержащие лампы, батарейки и так далее), и отходами, подлежащими вторичному использованию (макулатура, отходы пластика, стекла и так далее). Количество организованных мест накопления отходов, копии заключенных договоров со специализированными организациями по обращению с такими отходами, информация о вторичном использовании отходов, в том числе для собственных нужд</w:t>
            </w:r>
          </w:p>
        </w:tc>
        <w:tc>
          <w:tcPr>
            <w:tcW w:w="1531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center"/>
            </w:pPr>
            <w:r>
              <w:t>Максимально -</w:t>
            </w:r>
          </w:p>
          <w:p w:rsidR="00110850" w:rsidRDefault="00110850">
            <w:pPr>
              <w:pStyle w:val="ConsPlusNormal"/>
              <w:jc w:val="center"/>
            </w:pPr>
            <w:r>
              <w:t>5 баллов</w:t>
            </w:r>
          </w:p>
        </w:tc>
      </w:tr>
      <w:tr w:rsidR="00110850">
        <w:tblPrEx>
          <w:tblBorders>
            <w:insideH w:val="nil"/>
          </w:tblBorders>
        </w:tblPrEx>
        <w:tc>
          <w:tcPr>
            <w:tcW w:w="9045" w:type="dxa"/>
            <w:gridSpan w:val="4"/>
            <w:tcBorders>
              <w:top w:val="nil"/>
            </w:tcBorders>
          </w:tcPr>
          <w:p w:rsidR="00110850" w:rsidRDefault="00110850">
            <w:pPr>
              <w:pStyle w:val="ConsPlusNormal"/>
              <w:jc w:val="both"/>
            </w:pPr>
            <w:r>
              <w:t xml:space="preserve">(п. 2 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Ханты-Мансийска от 17.06.2024 N 344)</w:t>
            </w:r>
          </w:p>
        </w:tc>
      </w:tr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</w:tcPr>
          <w:p w:rsidR="00110850" w:rsidRDefault="00110850">
            <w:pPr>
              <w:pStyle w:val="ConsPlusNormal"/>
              <w:jc w:val="both"/>
            </w:pPr>
            <w:r>
              <w:t>Работа с жильцами</w:t>
            </w:r>
          </w:p>
        </w:tc>
        <w:tc>
          <w:tcPr>
            <w:tcW w:w="4532" w:type="dxa"/>
          </w:tcPr>
          <w:p w:rsidR="00110850" w:rsidRDefault="00110850">
            <w:pPr>
              <w:pStyle w:val="ConsPlusNormal"/>
              <w:jc w:val="both"/>
            </w:pPr>
            <w:r>
              <w:t xml:space="preserve">информационная работа с жильцами, </w:t>
            </w:r>
            <w:r>
              <w:lastRenderedPageBreak/>
              <w:t>встречи, проведение собраний, дворовых праздников, субботников;</w:t>
            </w:r>
          </w:p>
          <w:p w:rsidR="00110850" w:rsidRDefault="00110850">
            <w:pPr>
              <w:pStyle w:val="ConsPlusNormal"/>
              <w:jc w:val="both"/>
            </w:pPr>
            <w:r>
              <w:t>реагирование на проблемы собственников, по содержанию и ремонту общего имущества в многоквартирном доме (для номинации "Лучшая управляющая организация");</w:t>
            </w:r>
          </w:p>
          <w:p w:rsidR="00110850" w:rsidRDefault="00110850">
            <w:pPr>
              <w:pStyle w:val="ConsPlusNormal"/>
              <w:jc w:val="both"/>
            </w:pPr>
            <w:r>
              <w:t>представление собственникам помещений в многоквартирных домах ежегодного отчета о выполнении договора управления за предыдущий год (для номинации "Лучшая управляющая организация");</w:t>
            </w:r>
          </w:p>
          <w:p w:rsidR="00110850" w:rsidRDefault="00110850">
            <w:pPr>
              <w:pStyle w:val="ConsPlusNormal"/>
              <w:jc w:val="both"/>
            </w:pPr>
            <w:r>
              <w:t>отсутствие жалоб от населения на действия или бездействие (для номинации "Лучшая управляющая организация")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lastRenderedPageBreak/>
              <w:t xml:space="preserve">Максимально </w:t>
            </w:r>
            <w:r>
              <w:lastRenderedPageBreak/>
              <w:t>-</w:t>
            </w:r>
          </w:p>
          <w:p w:rsidR="00110850" w:rsidRDefault="00110850">
            <w:pPr>
              <w:pStyle w:val="ConsPlusNormal"/>
              <w:jc w:val="center"/>
            </w:pPr>
            <w:r>
              <w:t>5 баллов</w:t>
            </w:r>
          </w:p>
        </w:tc>
      </w:tr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14" w:type="dxa"/>
          </w:tcPr>
          <w:p w:rsidR="00110850" w:rsidRDefault="00110850">
            <w:pPr>
              <w:pStyle w:val="ConsPlusNormal"/>
            </w:pPr>
            <w:r>
              <w:t>Техническая документация</w:t>
            </w:r>
          </w:p>
        </w:tc>
        <w:tc>
          <w:tcPr>
            <w:tcW w:w="4532" w:type="dxa"/>
          </w:tcPr>
          <w:p w:rsidR="00110850" w:rsidRDefault="00110850">
            <w:pPr>
              <w:pStyle w:val="ConsPlusNormal"/>
              <w:jc w:val="both"/>
            </w:pPr>
            <w:r>
              <w:t>наличие технического паспорта на дом;</w:t>
            </w:r>
          </w:p>
          <w:p w:rsidR="00110850" w:rsidRDefault="00110850">
            <w:pPr>
              <w:pStyle w:val="ConsPlusNormal"/>
              <w:jc w:val="both"/>
            </w:pPr>
            <w:r>
              <w:t>наличие и выполнение плана мероприятий по подготовке многоквартирного дома к осенне-зимнему периоду (для номинации "Лучшая управляющая организация")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- 5 баллов</w:t>
            </w:r>
          </w:p>
        </w:tc>
      </w:tr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14" w:type="dxa"/>
          </w:tcPr>
          <w:p w:rsidR="00110850" w:rsidRDefault="00110850">
            <w:pPr>
              <w:pStyle w:val="ConsPlusNormal"/>
            </w:pPr>
            <w:r>
              <w:t>Проведение мероприятий по внедрению современных, эффективных и энергосберегающих технологий</w:t>
            </w:r>
          </w:p>
        </w:tc>
        <w:tc>
          <w:tcPr>
            <w:tcW w:w="4532" w:type="dxa"/>
          </w:tcPr>
          <w:p w:rsidR="00110850" w:rsidRDefault="00110850">
            <w:pPr>
              <w:pStyle w:val="ConsPlusNormal"/>
              <w:jc w:val="both"/>
            </w:pPr>
            <w:r>
              <w:t>установка энергосберегающих ламп; ламп реагирующих на движение; иные мероприятия по внедрению современных технологий (для номинации "Лучшая управляющая организация")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- 3 балла</w:t>
            </w:r>
          </w:p>
        </w:tc>
      </w:tr>
    </w:tbl>
    <w:p w:rsidR="00110850" w:rsidRDefault="00110850">
      <w:pPr>
        <w:pStyle w:val="ConsPlusNormal"/>
        <w:jc w:val="both"/>
      </w:pPr>
      <w:r>
        <w:t xml:space="preserve">(п. 4.3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21.08.2019 N 996)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 xml:space="preserve">4.4. Присвоение знака "Кедровая ветвь" проводится по трем номинациям: </w:t>
      </w:r>
      <w:proofErr w:type="gramStart"/>
      <w:r>
        <w:t>"Лучший пример внедрения раздельного сбора отходов при осуществлении хозяйственной деятельности", "Лучший пример деятельности в направлении формирования экологической культуры населения среди образовательных организаций, реализующих образовательные программы дошкольного образования", "Лучший пример деятельности в направлении формирования экологической культуры населения среди образовательных организаций, реализующих образовательные программы начального общего, основного общего и среднего общего образования":</w:t>
      </w:r>
      <w:proofErr w:type="gramEnd"/>
    </w:p>
    <w:p w:rsidR="00110850" w:rsidRDefault="0011085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4.4.1. Номинация "Лучший пример внедрения раздельного сбора отходов при осуществлении хозяйственной деятельности".</w:t>
      </w:r>
    </w:p>
    <w:p w:rsidR="00110850" w:rsidRDefault="0011085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Участники номинации: юридические лица независимо от организационно-правовой формы, осуществляющие хозяйственную деятельность на территории города Ханты-Мансийска более 3 лет.</w:t>
      </w:r>
    </w:p>
    <w:p w:rsidR="00110850" w:rsidRDefault="0011085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Представляемые конкурсные материалы: фотоматериалы, пояснительная записка, содержащая сведения, которые участник конкурса считает целесообразным сообщить для создания наиболее полного и правильного представления о выполненной работе, копии документов, подтверждающих соответствие участника критериям оценки номинации.</w:t>
      </w:r>
    </w:p>
    <w:p w:rsidR="00110850" w:rsidRDefault="00110850">
      <w:pPr>
        <w:pStyle w:val="ConsPlusNormal"/>
        <w:jc w:val="both"/>
      </w:pPr>
      <w:r>
        <w:lastRenderedPageBreak/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Показатели и критерии оценки для номинаций "Лучший пример внедрения раздельного сбора отходов при осуществлении хозяйственной деятельности":</w:t>
      </w:r>
    </w:p>
    <w:p w:rsidR="00110850" w:rsidRDefault="0011085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536"/>
        <w:gridCol w:w="1531"/>
      </w:tblGrid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</w:tcPr>
          <w:p w:rsidR="00110850" w:rsidRDefault="0011085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36" w:type="dxa"/>
          </w:tcPr>
          <w:p w:rsidR="00110850" w:rsidRDefault="00110850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110850" w:rsidRDefault="00110850">
            <w:pPr>
              <w:pStyle w:val="ConsPlusNormal"/>
            </w:pPr>
            <w:r>
              <w:t>Пояснительная записка о деятельности организации</w:t>
            </w:r>
          </w:p>
        </w:tc>
        <w:tc>
          <w:tcPr>
            <w:tcW w:w="4536" w:type="dxa"/>
          </w:tcPr>
          <w:p w:rsidR="00110850" w:rsidRDefault="00110850">
            <w:pPr>
              <w:pStyle w:val="ConsPlusNormal"/>
              <w:jc w:val="both"/>
            </w:pPr>
            <w:r>
              <w:t>виды и объемы работ, выполняемые организацией; год, с которого организация работает</w:t>
            </w:r>
          </w:p>
          <w:p w:rsidR="00110850" w:rsidRDefault="00110850">
            <w:pPr>
              <w:pStyle w:val="ConsPlusNormal"/>
              <w:jc w:val="both"/>
            </w:pPr>
            <w:r>
              <w:t>на территории города Ханты-Мансийска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- 5 баллов</w:t>
            </w:r>
          </w:p>
        </w:tc>
      </w:tr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110850" w:rsidRDefault="00110850">
            <w:pPr>
              <w:pStyle w:val="ConsPlusNormal"/>
            </w:pPr>
            <w:r>
              <w:t>Документы, подтверждающие отсутствие административных правонарушений за противоправное деяние, нарушающее природоохранное законодательство и причиняющее вред окружающей природной среде, здоровью человека за прошедший год и первое полугодие текущего года</w:t>
            </w:r>
          </w:p>
        </w:tc>
        <w:tc>
          <w:tcPr>
            <w:tcW w:w="4536" w:type="dxa"/>
          </w:tcPr>
          <w:p w:rsidR="00110850" w:rsidRDefault="00110850">
            <w:pPr>
              <w:pStyle w:val="ConsPlusNormal"/>
              <w:jc w:val="both"/>
            </w:pPr>
            <w:r>
              <w:t>справка от Управления Федеральной Службы по надзору в сфере защиты прав потребителей и благополучия человека по Ханты-Мансийскому автономному округу - Югре;</w:t>
            </w:r>
          </w:p>
          <w:p w:rsidR="00110850" w:rsidRDefault="00110850">
            <w:pPr>
              <w:pStyle w:val="ConsPlusNormal"/>
              <w:jc w:val="both"/>
            </w:pPr>
            <w:r>
              <w:t>справка от Службы по контролю и надзору в сфере охраны окружающей среды, объектов животного мира и лесных отношений Ханты-Мансийского автономного округа - Югры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- 5 баллов</w:t>
            </w:r>
          </w:p>
          <w:p w:rsidR="00110850" w:rsidRDefault="00110850">
            <w:pPr>
              <w:pStyle w:val="ConsPlusNormal"/>
              <w:jc w:val="center"/>
            </w:pPr>
            <w:r>
              <w:t>по каждому пункту</w:t>
            </w:r>
          </w:p>
        </w:tc>
      </w:tr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110850" w:rsidRDefault="00110850">
            <w:pPr>
              <w:pStyle w:val="ConsPlusNormal"/>
            </w:pPr>
            <w:r>
              <w:t>Содержание и оформление зеленых насаждений на территории объекта (с приложением фотографий)</w:t>
            </w:r>
          </w:p>
        </w:tc>
        <w:tc>
          <w:tcPr>
            <w:tcW w:w="4536" w:type="dxa"/>
          </w:tcPr>
          <w:p w:rsidR="00110850" w:rsidRDefault="00110850">
            <w:pPr>
              <w:pStyle w:val="ConsPlusNormal"/>
              <w:jc w:val="both"/>
            </w:pPr>
            <w:r>
              <w:t>наличие на участке деревьев, кустарников, газонов, разнообразие цветников, и их ухоженность;</w:t>
            </w:r>
          </w:p>
          <w:p w:rsidR="00110850" w:rsidRDefault="00110850">
            <w:pPr>
              <w:pStyle w:val="ConsPlusNormal"/>
              <w:jc w:val="both"/>
            </w:pPr>
            <w:r>
              <w:t>отсутствие сухостойных, поврежденных деревьев и кустарников, завядших цветников, сухой травы;</w:t>
            </w:r>
          </w:p>
          <w:p w:rsidR="00110850" w:rsidRDefault="00110850">
            <w:pPr>
              <w:pStyle w:val="ConsPlusNormal"/>
              <w:jc w:val="both"/>
            </w:pPr>
            <w:r>
              <w:t>креативность и творческий подход к оформлению территории зелеными насаждениями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- 5 баллов</w:t>
            </w:r>
          </w:p>
        </w:tc>
      </w:tr>
      <w:tr w:rsidR="00110850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bottom w:val="nil"/>
            </w:tcBorders>
          </w:tcPr>
          <w:p w:rsidR="00110850" w:rsidRDefault="00110850">
            <w:pPr>
              <w:pStyle w:val="ConsPlusNormal"/>
            </w:pPr>
            <w:r>
              <w:t>Санитарное состояние объекта</w:t>
            </w:r>
          </w:p>
        </w:tc>
        <w:tc>
          <w:tcPr>
            <w:tcW w:w="4536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both"/>
            </w:pPr>
            <w:r>
              <w:t>общее санитарное состояние территории объекта;</w:t>
            </w:r>
          </w:p>
          <w:p w:rsidR="00110850" w:rsidRDefault="00110850">
            <w:pPr>
              <w:pStyle w:val="ConsPlusNormal"/>
              <w:jc w:val="both"/>
            </w:pPr>
            <w:r>
              <w:t>состояние мест (площадок) накопления твердых коммунальных отходов, их соответствие нормативам (в том числе наличие контейнерной площадки в реестре мест (площадок) накопления твердых коммунальных отходов)</w:t>
            </w:r>
          </w:p>
        </w:tc>
        <w:tc>
          <w:tcPr>
            <w:tcW w:w="1531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center"/>
            </w:pPr>
            <w:r>
              <w:t>Максимально -</w:t>
            </w:r>
          </w:p>
          <w:p w:rsidR="00110850" w:rsidRDefault="00110850">
            <w:pPr>
              <w:pStyle w:val="ConsPlusNormal"/>
              <w:jc w:val="center"/>
            </w:pPr>
            <w:r>
              <w:t>5 баллов</w:t>
            </w:r>
          </w:p>
          <w:p w:rsidR="00110850" w:rsidRDefault="00110850">
            <w:pPr>
              <w:pStyle w:val="ConsPlusNormal"/>
              <w:jc w:val="center"/>
            </w:pPr>
            <w:r>
              <w:t>по каждому пункту</w:t>
            </w:r>
          </w:p>
        </w:tc>
      </w:tr>
      <w:tr w:rsidR="00110850">
        <w:tblPrEx>
          <w:tblBorders>
            <w:insideH w:val="nil"/>
          </w:tblBorders>
        </w:tblPrEx>
        <w:tc>
          <w:tcPr>
            <w:tcW w:w="9045" w:type="dxa"/>
            <w:gridSpan w:val="4"/>
            <w:tcBorders>
              <w:top w:val="nil"/>
            </w:tcBorders>
          </w:tcPr>
          <w:p w:rsidR="00110850" w:rsidRDefault="00110850">
            <w:pPr>
              <w:pStyle w:val="ConsPlusNormal"/>
              <w:jc w:val="both"/>
            </w:pPr>
            <w:r>
              <w:t xml:space="preserve">(п. 4 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Ханты-Мансийска от 17.06.2024 N 344)</w:t>
            </w:r>
          </w:p>
        </w:tc>
      </w:tr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10" w:type="dxa"/>
          </w:tcPr>
          <w:p w:rsidR="00110850" w:rsidRDefault="00110850">
            <w:pPr>
              <w:pStyle w:val="ConsPlusNormal"/>
            </w:pPr>
            <w:r>
              <w:t xml:space="preserve">Проведение </w:t>
            </w:r>
            <w:r>
              <w:lastRenderedPageBreak/>
              <w:t>противопожарных мероприятий</w:t>
            </w:r>
          </w:p>
        </w:tc>
        <w:tc>
          <w:tcPr>
            <w:tcW w:w="4536" w:type="dxa"/>
          </w:tcPr>
          <w:p w:rsidR="00110850" w:rsidRDefault="00110850">
            <w:pPr>
              <w:pStyle w:val="ConsPlusNormal"/>
              <w:jc w:val="both"/>
            </w:pPr>
            <w:r>
              <w:lastRenderedPageBreak/>
              <w:t xml:space="preserve">установка аншлагов, вывесок </w:t>
            </w:r>
            <w:r>
              <w:lastRenderedPageBreak/>
              <w:t>противопожарной тематики;</w:t>
            </w:r>
          </w:p>
          <w:p w:rsidR="00110850" w:rsidRDefault="00110850">
            <w:pPr>
              <w:pStyle w:val="ConsPlusNormal"/>
              <w:jc w:val="both"/>
            </w:pPr>
            <w:r>
              <w:t>уборка прилегающей территории от сухой растительности, твердых коммунальных отходов и прочего мусора;</w:t>
            </w:r>
          </w:p>
          <w:p w:rsidR="00110850" w:rsidRDefault="00110850">
            <w:pPr>
              <w:pStyle w:val="ConsPlusNormal"/>
              <w:jc w:val="both"/>
            </w:pPr>
            <w:r>
              <w:t>обустройство пунктов сосредоточения противопожарного инвентаря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lastRenderedPageBreak/>
              <w:t xml:space="preserve">Максимально </w:t>
            </w:r>
            <w:r>
              <w:lastRenderedPageBreak/>
              <w:t>- 5 баллов</w:t>
            </w:r>
          </w:p>
        </w:tc>
      </w:tr>
      <w:tr w:rsidR="00110850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410" w:type="dxa"/>
            <w:tcBorders>
              <w:bottom w:val="nil"/>
            </w:tcBorders>
          </w:tcPr>
          <w:p w:rsidR="00110850" w:rsidRDefault="00110850">
            <w:pPr>
              <w:pStyle w:val="ConsPlusNormal"/>
            </w:pPr>
            <w:r>
              <w:t>Обращение с отходами (в том числе с опасными отходами). Вторичное использование отходов</w:t>
            </w:r>
          </w:p>
        </w:tc>
        <w:tc>
          <w:tcPr>
            <w:tcW w:w="4536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both"/>
            </w:pPr>
            <w:r>
              <w:t xml:space="preserve">копии заключенных </w:t>
            </w:r>
            <w:proofErr w:type="gramStart"/>
            <w:r>
              <w:t>с региональным оператором обращению с твердыми коммунальными отходами договоров на оказание услуг по обращению с твердыми коммунальными отходами</w:t>
            </w:r>
            <w:proofErr w:type="gramEnd"/>
            <w:r>
              <w:t>;</w:t>
            </w:r>
          </w:p>
          <w:p w:rsidR="00110850" w:rsidRDefault="00110850">
            <w:pPr>
              <w:pStyle w:val="ConsPlusNormal"/>
              <w:jc w:val="both"/>
            </w:pPr>
            <w:r>
              <w:t>копии заключенных договоров со специализированной организацией по обращению с опасными отходами (отработанные ртутьсодержащие лампы, батарейки и так далее);</w:t>
            </w:r>
          </w:p>
          <w:p w:rsidR="00110850" w:rsidRDefault="00110850">
            <w:pPr>
              <w:pStyle w:val="ConsPlusNormal"/>
              <w:jc w:val="both"/>
            </w:pPr>
            <w:r>
              <w:t>копии заключенных договоров со специализированной организацией по обращению с отходами, подлежащими вторичному использованию (макулатура, отходы пластика, стекла и так далее);</w:t>
            </w:r>
          </w:p>
          <w:p w:rsidR="00110850" w:rsidRDefault="00110850">
            <w:pPr>
              <w:pStyle w:val="ConsPlusNormal"/>
              <w:jc w:val="both"/>
            </w:pPr>
            <w:r>
              <w:t>информация о вторичном использовании отходов, в том числе для собственных нужд</w:t>
            </w:r>
          </w:p>
          <w:p w:rsidR="00110850" w:rsidRDefault="00110850">
            <w:pPr>
              <w:pStyle w:val="ConsPlusNormal"/>
              <w:jc w:val="both"/>
            </w:pPr>
            <w:r>
              <w:t>документы, подтверждающие количество переданных отходов (с указанием массы отходов), подлежащих вторичному использованию</w:t>
            </w:r>
          </w:p>
        </w:tc>
        <w:tc>
          <w:tcPr>
            <w:tcW w:w="1531" w:type="dxa"/>
            <w:tcBorders>
              <w:bottom w:val="nil"/>
            </w:tcBorders>
          </w:tcPr>
          <w:p w:rsidR="00110850" w:rsidRDefault="00110850">
            <w:pPr>
              <w:pStyle w:val="ConsPlusNormal"/>
              <w:jc w:val="center"/>
            </w:pPr>
            <w:r>
              <w:t>Максимально - 5 баллов</w:t>
            </w:r>
          </w:p>
          <w:p w:rsidR="00110850" w:rsidRDefault="00110850">
            <w:pPr>
              <w:pStyle w:val="ConsPlusNormal"/>
              <w:jc w:val="center"/>
            </w:pPr>
            <w:r>
              <w:t>по каждому пункту</w:t>
            </w:r>
          </w:p>
        </w:tc>
      </w:tr>
      <w:tr w:rsidR="00110850">
        <w:tblPrEx>
          <w:tblBorders>
            <w:insideH w:val="nil"/>
          </w:tblBorders>
        </w:tblPrEx>
        <w:tc>
          <w:tcPr>
            <w:tcW w:w="9045" w:type="dxa"/>
            <w:gridSpan w:val="4"/>
            <w:tcBorders>
              <w:top w:val="nil"/>
            </w:tcBorders>
          </w:tcPr>
          <w:p w:rsidR="00110850" w:rsidRDefault="00110850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Ханты-Мансийска от 17.06.2024 N 344)</w:t>
            </w:r>
          </w:p>
        </w:tc>
      </w:tr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10" w:type="dxa"/>
          </w:tcPr>
          <w:p w:rsidR="00110850" w:rsidRDefault="00110850">
            <w:pPr>
              <w:pStyle w:val="ConsPlusNormal"/>
            </w:pPr>
            <w:r>
              <w:t>Применение инновационных технологий в сфере охраны окружающей среды</w:t>
            </w:r>
          </w:p>
        </w:tc>
        <w:tc>
          <w:tcPr>
            <w:tcW w:w="4536" w:type="dxa"/>
          </w:tcPr>
          <w:p w:rsidR="00110850" w:rsidRDefault="00110850">
            <w:pPr>
              <w:pStyle w:val="ConsPlusNormal"/>
              <w:jc w:val="both"/>
            </w:pPr>
            <w:r>
              <w:t>краткое описание применения инновационных технологий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- 5 баллов</w:t>
            </w:r>
          </w:p>
        </w:tc>
      </w:tr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10" w:type="dxa"/>
          </w:tcPr>
          <w:p w:rsidR="00110850" w:rsidRDefault="00110850">
            <w:pPr>
              <w:pStyle w:val="ConsPlusNormal"/>
            </w:pPr>
            <w:r>
              <w:t>Участие в природоохранных акциях местного (внутри организации), муниципального и регионального значений</w:t>
            </w:r>
          </w:p>
        </w:tc>
        <w:tc>
          <w:tcPr>
            <w:tcW w:w="4536" w:type="dxa"/>
          </w:tcPr>
          <w:p w:rsidR="00110850" w:rsidRDefault="00110850">
            <w:pPr>
              <w:pStyle w:val="ConsPlusNormal"/>
              <w:jc w:val="both"/>
            </w:pPr>
            <w:r>
              <w:t>количество организованных и посещенных мероприятий по санитарной очистке территории города Ханты-Мансийска;</w:t>
            </w:r>
          </w:p>
          <w:p w:rsidR="00110850" w:rsidRDefault="00110850">
            <w:pPr>
              <w:pStyle w:val="ConsPlusNormal"/>
              <w:jc w:val="both"/>
            </w:pPr>
            <w:r>
              <w:t>количество организованных и посещенных мероприятий по озеленению территории города Ханты-Мансийска;</w:t>
            </w:r>
          </w:p>
          <w:p w:rsidR="00110850" w:rsidRDefault="00110850">
            <w:pPr>
              <w:pStyle w:val="ConsPlusNormal"/>
              <w:jc w:val="both"/>
            </w:pPr>
            <w:r>
              <w:t>количество прочих организованных и посещенных мероприятий экологической направленности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- 5 баллов</w:t>
            </w:r>
          </w:p>
          <w:p w:rsidR="00110850" w:rsidRDefault="00110850">
            <w:pPr>
              <w:pStyle w:val="ConsPlusNormal"/>
              <w:jc w:val="center"/>
            </w:pPr>
            <w:r>
              <w:t>по каждому пункту</w:t>
            </w:r>
          </w:p>
        </w:tc>
      </w:tr>
      <w:tr w:rsidR="00110850">
        <w:tc>
          <w:tcPr>
            <w:tcW w:w="568" w:type="dxa"/>
          </w:tcPr>
          <w:p w:rsidR="00110850" w:rsidRDefault="0011085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10" w:type="dxa"/>
          </w:tcPr>
          <w:p w:rsidR="00110850" w:rsidRDefault="00110850">
            <w:pPr>
              <w:pStyle w:val="ConsPlusNormal"/>
            </w:pPr>
            <w:r>
              <w:t xml:space="preserve">Оказание благотворительной помощи на природоохранные мероприятия и пропаганду </w:t>
            </w:r>
            <w:r>
              <w:lastRenderedPageBreak/>
              <w:t>экологических знаний</w:t>
            </w:r>
          </w:p>
        </w:tc>
        <w:tc>
          <w:tcPr>
            <w:tcW w:w="4536" w:type="dxa"/>
          </w:tcPr>
          <w:p w:rsidR="00110850" w:rsidRDefault="00110850">
            <w:pPr>
              <w:pStyle w:val="ConsPlusNormal"/>
              <w:jc w:val="both"/>
            </w:pPr>
            <w:r>
              <w:lastRenderedPageBreak/>
              <w:t>краткое описание мероприятий</w:t>
            </w:r>
          </w:p>
        </w:tc>
        <w:tc>
          <w:tcPr>
            <w:tcW w:w="1531" w:type="dxa"/>
          </w:tcPr>
          <w:p w:rsidR="00110850" w:rsidRDefault="00110850">
            <w:pPr>
              <w:pStyle w:val="ConsPlusNormal"/>
              <w:jc w:val="center"/>
            </w:pPr>
            <w:r>
              <w:t>Максимально - 5 баллов</w:t>
            </w:r>
          </w:p>
        </w:tc>
      </w:tr>
    </w:tbl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>4.4.2. Номинация "Лучший пример деятельности в направлении формирования экологической культуры населения среди образовательных организаций, реализующих образовательные программы дошкольного образования"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Участники номинации: образовательные организации, реализующие образовательные программы дошкольного образования, осуществляющие образовательную деятельность на территории города Ханты-Мансийска и реализующие программы, направленные на пропаганду экологических знаний.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Представляемые конкурсные материалы: презентация.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Победитель определяется по итогам рассмотрения презентации, направленной на Конкурс.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Показатели и критерии оценки для номинации "Лучший пример деятельности в направлении формирования экологической культуры населения среди образовательных организаций, реализующих образовательные программы дошкольного образования":</w:t>
      </w:r>
    </w:p>
    <w:p w:rsidR="00110850" w:rsidRDefault="0011085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4649"/>
        <w:gridCol w:w="1644"/>
      </w:tblGrid>
      <w:tr w:rsidR="00110850">
        <w:tc>
          <w:tcPr>
            <w:tcW w:w="454" w:type="dxa"/>
          </w:tcPr>
          <w:p w:rsidR="00110850" w:rsidRDefault="00110850">
            <w:pPr>
              <w:pStyle w:val="ConsPlusNormal"/>
              <w:jc w:val="center"/>
            </w:pPr>
            <w:r>
              <w:t>N</w:t>
            </w:r>
          </w:p>
          <w:p w:rsidR="00110850" w:rsidRDefault="0011085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110850" w:rsidRDefault="0011085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649" w:type="dxa"/>
          </w:tcPr>
          <w:p w:rsidR="00110850" w:rsidRDefault="00110850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644" w:type="dxa"/>
          </w:tcPr>
          <w:p w:rsidR="00110850" w:rsidRDefault="0011085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110850">
        <w:tc>
          <w:tcPr>
            <w:tcW w:w="454" w:type="dxa"/>
          </w:tcPr>
          <w:p w:rsidR="00110850" w:rsidRDefault="00110850">
            <w:pPr>
              <w:pStyle w:val="ConsPlusNormal"/>
            </w:pPr>
            <w:r>
              <w:t>1.</w:t>
            </w:r>
          </w:p>
        </w:tc>
        <w:tc>
          <w:tcPr>
            <w:tcW w:w="2268" w:type="dxa"/>
          </w:tcPr>
          <w:p w:rsidR="00110850" w:rsidRDefault="00110850">
            <w:pPr>
              <w:pStyle w:val="ConsPlusNormal"/>
            </w:pPr>
            <w:r>
              <w:t>Презентация, отражающая деятельность учреждения</w:t>
            </w:r>
          </w:p>
        </w:tc>
        <w:tc>
          <w:tcPr>
            <w:tcW w:w="4649" w:type="dxa"/>
          </w:tcPr>
          <w:p w:rsidR="00110850" w:rsidRDefault="00110850">
            <w:pPr>
              <w:pStyle w:val="ConsPlusNormal"/>
            </w:pPr>
            <w:r>
              <w:t>реализация эколого-просветительских программ;</w:t>
            </w:r>
          </w:p>
          <w:p w:rsidR="00110850" w:rsidRDefault="00110850">
            <w:pPr>
              <w:pStyle w:val="ConsPlusNormal"/>
            </w:pPr>
            <w:proofErr w:type="gramStart"/>
            <w:r>
              <w:t>организация и участие в мероприятиях, направленных на экологическое воспитание и формирование экологической культуры (количество мероприятий, их формы, охват населения, участие во всероссийских, региональных, городских акциях, форумах, конференциях, конкурсах, слетах и т.д.);</w:t>
            </w:r>
            <w:proofErr w:type="gramEnd"/>
          </w:p>
          <w:p w:rsidR="00110850" w:rsidRDefault="00110850">
            <w:pPr>
              <w:pStyle w:val="ConsPlusNormal"/>
            </w:pPr>
            <w:r>
              <w:t>взаимодействие со средствами массовой информации (количество и тематика публикаций, репортажей, результаты природоохранной и эколого-просветительской деятельности)</w:t>
            </w:r>
          </w:p>
        </w:tc>
        <w:tc>
          <w:tcPr>
            <w:tcW w:w="1644" w:type="dxa"/>
          </w:tcPr>
          <w:p w:rsidR="00110850" w:rsidRDefault="00110850">
            <w:pPr>
              <w:pStyle w:val="ConsPlusNormal"/>
            </w:pPr>
            <w:r>
              <w:t>Презентация</w:t>
            </w:r>
          </w:p>
          <w:p w:rsidR="00110850" w:rsidRDefault="00110850">
            <w:pPr>
              <w:pStyle w:val="ConsPlusNormal"/>
            </w:pPr>
            <w:r>
              <w:t>не более 10 минут. Максимально -</w:t>
            </w:r>
          </w:p>
          <w:p w:rsidR="00110850" w:rsidRDefault="00110850">
            <w:pPr>
              <w:pStyle w:val="ConsPlusNormal"/>
            </w:pPr>
            <w:r>
              <w:t>5 баллов</w:t>
            </w:r>
          </w:p>
        </w:tc>
      </w:tr>
    </w:tbl>
    <w:p w:rsidR="00110850" w:rsidRDefault="001108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>4.4.3. Номинация "Лучший пример деятельности в направлении формирования экологической культуры населения среди образовательных организаций, реализующих образовательные программы начального общего, основного общего и среднего общего образования"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Участники номинации: образовательные организации, реализующие образовательные программы начального общего, основного общего и среднего общего образования, осуществляющие образовательную деятельность на территории города Ханты-Мансийска и реализующие программы, направленные на пропаганду экологических знаний.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Представляемые конкурсные материалы: презентация.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 xml:space="preserve">Победитель определяется по итогам рассмотрения презентации, направленной на </w:t>
      </w:r>
      <w:r>
        <w:lastRenderedPageBreak/>
        <w:t>Конкурс.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Показатели и критерии оценки для номинации "Лучший пример деятельности в направлении формирования экологической культуры населения среди образовательных организаций, реализующих образовательные программы начального общего, основного общего и среднего общего образования":</w:t>
      </w:r>
    </w:p>
    <w:p w:rsidR="00110850" w:rsidRDefault="0011085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28"/>
        <w:gridCol w:w="5046"/>
        <w:gridCol w:w="1701"/>
      </w:tblGrid>
      <w:tr w:rsidR="00110850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110850" w:rsidRDefault="00110850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10850" w:rsidRDefault="00110850">
            <w:pPr>
              <w:pStyle w:val="ConsPlusNormal"/>
            </w:pPr>
            <w:r>
              <w:t>Презентация, отражающая деятельность учреждения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110850" w:rsidRDefault="00110850">
            <w:pPr>
              <w:pStyle w:val="ConsPlusNormal"/>
            </w:pPr>
            <w:r>
              <w:t>реализация эколого-просветительских программ;</w:t>
            </w:r>
          </w:p>
          <w:p w:rsidR="00110850" w:rsidRDefault="00110850">
            <w:pPr>
              <w:pStyle w:val="ConsPlusNormal"/>
            </w:pPr>
            <w:proofErr w:type="gramStart"/>
            <w:r>
              <w:t>организация и участие в мероприятиях, направленных на экологическое воспитание и формирование экологической культуры (количество мероприятий, их формы, охват населения, участие во всероссийских, региональных, городских акциях, форумах, конференциях, конкурсах, слетах и т.д.);</w:t>
            </w:r>
            <w:proofErr w:type="gramEnd"/>
          </w:p>
          <w:p w:rsidR="00110850" w:rsidRDefault="00110850">
            <w:pPr>
              <w:pStyle w:val="ConsPlusNormal"/>
            </w:pPr>
            <w:r>
              <w:t>взаимодействие со средствами массовой информации (количество и тематика публикаций, репортажей, результаты природоохранной и эколого-просветительской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0850" w:rsidRDefault="00110850">
            <w:pPr>
              <w:pStyle w:val="ConsPlusNormal"/>
            </w:pPr>
            <w:r>
              <w:t>Презентация не более</w:t>
            </w:r>
          </w:p>
          <w:p w:rsidR="00110850" w:rsidRDefault="00110850">
            <w:pPr>
              <w:pStyle w:val="ConsPlusNormal"/>
            </w:pPr>
            <w:r>
              <w:t>10 минут. Максимально -</w:t>
            </w:r>
          </w:p>
          <w:p w:rsidR="00110850" w:rsidRDefault="00110850">
            <w:pPr>
              <w:pStyle w:val="ConsPlusNormal"/>
            </w:pPr>
            <w:r>
              <w:t>5 баллов</w:t>
            </w:r>
          </w:p>
        </w:tc>
      </w:tr>
    </w:tbl>
    <w:p w:rsidR="00110850" w:rsidRDefault="001108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17.06.2024 N 344)</w:t>
      </w:r>
    </w:p>
    <w:p w:rsidR="00110850" w:rsidRDefault="00110850">
      <w:pPr>
        <w:pStyle w:val="ConsPlusNormal"/>
        <w:jc w:val="both"/>
      </w:pPr>
      <w:r>
        <w:t xml:space="preserve">(п. 4.4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21.08.2019 N 996)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 xml:space="preserve">4.4.3. 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21.08.2019 N 996.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Title"/>
        <w:jc w:val="center"/>
        <w:outlineLvl w:val="1"/>
      </w:pPr>
      <w:r>
        <w:t>5. Подведение итогов Конкурсов и награждение победителей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ind w:firstLine="540"/>
        <w:jc w:val="both"/>
      </w:pPr>
      <w:r>
        <w:t>5.1. Представляемые конкурсные материалы должны содержать информацию за предыдущий год и первое полугодие текущего года.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Организатор Конкурсов оставляет за собой право осуществить проверку информации об отсутствии административных правонарушений за противоправное деяние, нарушающее природоохранное законодательство и причиняющее вред окружающей природной среде и здоровью человека, посредством направления запросов в природоохранные органы.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На основании поданных заявок рабочая группа проводит выездные проверки по каждому адресу и фиксирует замечания по установленным показателям (при необходимости). Состав рабочей группы утверждается приказом Департамента.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 xml:space="preserve">5.2. Подведение итогов и определение победителей проводится на заседании конкурсной комиссии путем заполнения оценочных листов членами комиссии. Подсчет количества баллов осуществляет секретарь. </w:t>
      </w:r>
      <w:hyperlink w:anchor="P472">
        <w:r>
          <w:rPr>
            <w:color w:val="0000FF"/>
          </w:rPr>
          <w:t>Состав</w:t>
        </w:r>
      </w:hyperlink>
      <w:r>
        <w:t xml:space="preserve"> конкурсной комиссии утверждается согласно приложению 3 к настоящему Положению.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5.3. Результаты Конкурсов оформляются протоколом, который подписывается членами комиссии.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5.4. Заседание конкурсной комиссии правомочно, если на нем присутствует не менее 2/3 членов состава конкурсной комиссии.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5.5. В случае отсутствия на заседании председателя конкурсной комиссии его полномочия выполняет заместитель председателя конкурсной комиссии.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lastRenderedPageBreak/>
        <w:t>5.6. Победителями Конкурсов становятся участники, набравшие наибольшее количество баллов по всем показателям и критериям оценки в своей номинации. В случае равенства баллов голос председательствующего на заседании конкурсной комиссии является решающим.</w:t>
      </w:r>
    </w:p>
    <w:p w:rsidR="00110850" w:rsidRDefault="00110850">
      <w:pPr>
        <w:pStyle w:val="ConsPlusNormal"/>
        <w:spacing w:before="220"/>
        <w:ind w:firstLine="540"/>
        <w:jc w:val="both"/>
      </w:pPr>
      <w:r>
        <w:t>5.7. Результаты Конкурсов освещаются в средствах массовой информации города Ханты-Мансийска и на Официальном информационном портале органов местного самоуправления города Ханты-Мансийска в сети Интернет.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right"/>
        <w:outlineLvl w:val="1"/>
      </w:pPr>
      <w:r>
        <w:t>Приложение 1</w:t>
      </w:r>
    </w:p>
    <w:p w:rsidR="00110850" w:rsidRDefault="00110850">
      <w:pPr>
        <w:pStyle w:val="ConsPlusNormal"/>
        <w:jc w:val="right"/>
      </w:pPr>
      <w:r>
        <w:t>к Положению о проведении</w:t>
      </w:r>
    </w:p>
    <w:p w:rsidR="00110850" w:rsidRDefault="00110850">
      <w:pPr>
        <w:pStyle w:val="ConsPlusNormal"/>
        <w:jc w:val="right"/>
      </w:pPr>
      <w:r>
        <w:t>ежегодных конкурсов на звание</w:t>
      </w:r>
    </w:p>
    <w:p w:rsidR="00110850" w:rsidRDefault="00110850">
      <w:pPr>
        <w:pStyle w:val="ConsPlusNormal"/>
        <w:jc w:val="right"/>
      </w:pPr>
      <w:r>
        <w:t>"Самый благоустроенный двор",</w:t>
      </w:r>
    </w:p>
    <w:p w:rsidR="00110850" w:rsidRDefault="00110850">
      <w:pPr>
        <w:pStyle w:val="ConsPlusNormal"/>
        <w:jc w:val="right"/>
      </w:pPr>
      <w:r>
        <w:t>"Образцовый дом", "</w:t>
      </w:r>
      <w:proofErr w:type="gramStart"/>
      <w:r>
        <w:t>Лучшая</w:t>
      </w:r>
      <w:proofErr w:type="gramEnd"/>
    </w:p>
    <w:p w:rsidR="00110850" w:rsidRDefault="00110850">
      <w:pPr>
        <w:pStyle w:val="ConsPlusNormal"/>
        <w:jc w:val="right"/>
      </w:pPr>
      <w:r>
        <w:t>управляющая организация"</w:t>
      </w:r>
    </w:p>
    <w:p w:rsidR="00110850" w:rsidRDefault="00110850">
      <w:pPr>
        <w:pStyle w:val="ConsPlusNormal"/>
        <w:jc w:val="right"/>
      </w:pPr>
      <w:r>
        <w:t>и присвоение знака "Кедровая ветвь"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nformat"/>
        <w:jc w:val="both"/>
      </w:pPr>
      <w:bookmarkStart w:id="2" w:name="P376"/>
      <w:bookmarkEnd w:id="2"/>
      <w:r>
        <w:t xml:space="preserve">                             Заявка на участие</w:t>
      </w:r>
    </w:p>
    <w:p w:rsidR="00110850" w:rsidRDefault="00110850">
      <w:pPr>
        <w:pStyle w:val="ConsPlusNonformat"/>
        <w:jc w:val="both"/>
      </w:pPr>
      <w:r>
        <w:t xml:space="preserve">                             (для организаций)</w:t>
      </w:r>
    </w:p>
    <w:p w:rsidR="00110850" w:rsidRDefault="00110850">
      <w:pPr>
        <w:pStyle w:val="ConsPlusNonformat"/>
        <w:jc w:val="both"/>
      </w:pPr>
    </w:p>
    <w:p w:rsidR="00110850" w:rsidRDefault="00110850">
      <w:pPr>
        <w:pStyle w:val="ConsPlusNonformat"/>
        <w:jc w:val="both"/>
      </w:pPr>
      <w:r>
        <w:t>Наименование организации</w:t>
      </w:r>
    </w:p>
    <w:p w:rsidR="00110850" w:rsidRDefault="00110850">
      <w:pPr>
        <w:pStyle w:val="ConsPlusNonformat"/>
        <w:jc w:val="both"/>
      </w:pPr>
      <w:r>
        <w:t>(полностью): _____________________________________________________________,</w:t>
      </w:r>
    </w:p>
    <w:p w:rsidR="00110850" w:rsidRDefault="00110850">
      <w:pPr>
        <w:pStyle w:val="ConsPlusNonformat"/>
        <w:jc w:val="both"/>
      </w:pPr>
      <w:r>
        <w:t>Ф.И.О. и должность руководителя: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заявляет  о  своем намерении принять участие в ежегодном городском конкурсе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в номинаци</w:t>
      </w:r>
      <w:proofErr w:type="gramStart"/>
      <w:r>
        <w:t>и(</w:t>
      </w:r>
      <w:proofErr w:type="spellStart"/>
      <w:proofErr w:type="gramEnd"/>
      <w:r>
        <w:t>ях</w:t>
      </w:r>
      <w:proofErr w:type="spellEnd"/>
      <w:r>
        <w:t>): __________________________________________________________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</w:p>
    <w:p w:rsidR="00110850" w:rsidRDefault="00110850">
      <w:pPr>
        <w:pStyle w:val="ConsPlusNonformat"/>
        <w:jc w:val="both"/>
      </w:pPr>
      <w:r>
        <w:t xml:space="preserve">    1. К заявке на участие в конкурсе прилагаются следующие документы:</w:t>
      </w:r>
    </w:p>
    <w:p w:rsidR="00110850" w:rsidRDefault="00110850">
      <w:pPr>
        <w:pStyle w:val="ConsPlusNonformat"/>
        <w:jc w:val="both"/>
      </w:pPr>
      <w:r>
        <w:t xml:space="preserve">    копия свидетельства о регистрации юридического лица или иные документы,</w:t>
      </w:r>
    </w:p>
    <w:p w:rsidR="00110850" w:rsidRDefault="00110850">
      <w:pPr>
        <w:pStyle w:val="ConsPlusNonformat"/>
        <w:jc w:val="both"/>
      </w:pPr>
      <w:r>
        <w:t>подтверждающие законность деятельности организации;</w:t>
      </w:r>
    </w:p>
    <w:p w:rsidR="00110850" w:rsidRDefault="00110850">
      <w:pPr>
        <w:pStyle w:val="ConsPlusNonformat"/>
        <w:jc w:val="both"/>
      </w:pPr>
      <w:r>
        <w:t xml:space="preserve">    документ, подтверждающий полномочия представителя юридического лица;</w:t>
      </w:r>
    </w:p>
    <w:p w:rsidR="00110850" w:rsidRDefault="00110850">
      <w:pPr>
        <w:pStyle w:val="ConsPlusNonformat"/>
        <w:jc w:val="both"/>
      </w:pPr>
      <w:r>
        <w:t xml:space="preserve">    конкурсные материалы согласно настоящему </w:t>
      </w:r>
      <w:hyperlink w:anchor="P38">
        <w:r>
          <w:rPr>
            <w:color w:val="0000FF"/>
          </w:rPr>
          <w:t>Положению</w:t>
        </w:r>
      </w:hyperlink>
      <w:r>
        <w:t>.</w:t>
      </w:r>
    </w:p>
    <w:p w:rsidR="00110850" w:rsidRDefault="00110850">
      <w:pPr>
        <w:pStyle w:val="ConsPlusNonformat"/>
        <w:jc w:val="both"/>
      </w:pPr>
      <w:r>
        <w:t xml:space="preserve">    2. Общие сведения</w:t>
      </w:r>
    </w:p>
    <w:p w:rsidR="00110850" w:rsidRDefault="00110850">
      <w:pPr>
        <w:pStyle w:val="ConsPlusNonformat"/>
        <w:jc w:val="both"/>
      </w:pPr>
      <w:r>
        <w:t xml:space="preserve">    Основные виды деятельности: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Ответственное   лицо   за  участие  в  конкурсе  (Ф.И.О.,  должность),  его</w:t>
      </w:r>
    </w:p>
    <w:p w:rsidR="00110850" w:rsidRDefault="00110850">
      <w:pPr>
        <w:pStyle w:val="ConsPlusNonformat"/>
        <w:jc w:val="both"/>
      </w:pPr>
      <w:r>
        <w:t>контактная информация: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Почтовый и юридический адрес организации: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Адрес расположения объекта, представленного на конкурс: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Телефон (с кодом города): _________________________________________________</w:t>
      </w:r>
    </w:p>
    <w:p w:rsidR="00110850" w:rsidRDefault="00110850">
      <w:pPr>
        <w:pStyle w:val="ConsPlusNonformat"/>
        <w:jc w:val="both"/>
      </w:pPr>
      <w:r>
        <w:t>Факс: 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Электронная почта: ________________________________________________________</w:t>
      </w:r>
    </w:p>
    <w:p w:rsidR="00110850" w:rsidRDefault="00110850">
      <w:pPr>
        <w:pStyle w:val="ConsPlusNonformat"/>
        <w:jc w:val="both"/>
      </w:pPr>
      <w:r>
        <w:t>Сайт организации: _________________________________________________________</w:t>
      </w:r>
    </w:p>
    <w:p w:rsidR="00110850" w:rsidRDefault="00110850">
      <w:pPr>
        <w:pStyle w:val="ConsPlusNonformat"/>
        <w:jc w:val="both"/>
      </w:pPr>
      <w:r>
        <w:t xml:space="preserve">С  </w:t>
      </w:r>
      <w:hyperlink w:anchor="P38">
        <w:r>
          <w:rPr>
            <w:color w:val="0000FF"/>
          </w:rPr>
          <w:t>Положением</w:t>
        </w:r>
      </w:hyperlink>
      <w:r>
        <w:t xml:space="preserve">  о  ежегодных  городских  конкурсах  </w:t>
      </w:r>
      <w:proofErr w:type="gramStart"/>
      <w:r>
        <w:t>ознакомлен</w:t>
      </w:r>
      <w:proofErr w:type="gramEnd"/>
      <w:r>
        <w:t xml:space="preserve"> и согласен на</w:t>
      </w:r>
    </w:p>
    <w:p w:rsidR="00110850" w:rsidRDefault="00110850">
      <w:pPr>
        <w:pStyle w:val="ConsPlusNonformat"/>
        <w:jc w:val="both"/>
      </w:pPr>
      <w:r>
        <w:t>участие в конкурсе.</w:t>
      </w:r>
    </w:p>
    <w:p w:rsidR="00110850" w:rsidRDefault="00110850">
      <w:pPr>
        <w:pStyle w:val="ConsPlusNonformat"/>
        <w:jc w:val="both"/>
      </w:pPr>
    </w:p>
    <w:p w:rsidR="00110850" w:rsidRDefault="00110850">
      <w:pPr>
        <w:pStyle w:val="ConsPlusNonformat"/>
        <w:jc w:val="both"/>
      </w:pPr>
      <w:r>
        <w:t>Дата ______________                          Подпись __________/___________</w:t>
      </w:r>
    </w:p>
    <w:p w:rsidR="00110850" w:rsidRDefault="00110850">
      <w:pPr>
        <w:pStyle w:val="ConsPlusNonformat"/>
        <w:jc w:val="both"/>
      </w:pPr>
    </w:p>
    <w:p w:rsidR="00110850" w:rsidRDefault="00110850">
      <w:pPr>
        <w:pStyle w:val="ConsPlusNonformat"/>
        <w:jc w:val="both"/>
      </w:pPr>
      <w:r>
        <w:t>М.П.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right"/>
        <w:outlineLvl w:val="1"/>
      </w:pPr>
      <w:r>
        <w:t>Приложение 2</w:t>
      </w:r>
    </w:p>
    <w:p w:rsidR="00110850" w:rsidRDefault="00110850">
      <w:pPr>
        <w:pStyle w:val="ConsPlusNormal"/>
        <w:jc w:val="right"/>
      </w:pPr>
      <w:r>
        <w:t>к Положению о проведении</w:t>
      </w:r>
    </w:p>
    <w:p w:rsidR="00110850" w:rsidRDefault="00110850">
      <w:pPr>
        <w:pStyle w:val="ConsPlusNormal"/>
        <w:jc w:val="right"/>
      </w:pPr>
      <w:r>
        <w:t>ежегодных конкурсов на звание</w:t>
      </w:r>
    </w:p>
    <w:p w:rsidR="00110850" w:rsidRDefault="00110850">
      <w:pPr>
        <w:pStyle w:val="ConsPlusNormal"/>
        <w:jc w:val="right"/>
      </w:pPr>
      <w:r>
        <w:t>"Самый благоустроенный двор",</w:t>
      </w:r>
    </w:p>
    <w:p w:rsidR="00110850" w:rsidRDefault="00110850">
      <w:pPr>
        <w:pStyle w:val="ConsPlusNormal"/>
        <w:jc w:val="right"/>
      </w:pPr>
      <w:r>
        <w:t>"Образцовый дом", "</w:t>
      </w:r>
      <w:proofErr w:type="gramStart"/>
      <w:r>
        <w:t>Лучшая</w:t>
      </w:r>
      <w:proofErr w:type="gramEnd"/>
    </w:p>
    <w:p w:rsidR="00110850" w:rsidRDefault="00110850">
      <w:pPr>
        <w:pStyle w:val="ConsPlusNormal"/>
        <w:jc w:val="right"/>
      </w:pPr>
      <w:r>
        <w:t>управляющая организация"</w:t>
      </w:r>
    </w:p>
    <w:p w:rsidR="00110850" w:rsidRDefault="00110850">
      <w:pPr>
        <w:pStyle w:val="ConsPlusNormal"/>
        <w:jc w:val="right"/>
      </w:pPr>
      <w:r>
        <w:t>и присвоение знака "Кедровая ветвь"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nformat"/>
        <w:jc w:val="both"/>
      </w:pPr>
      <w:bookmarkStart w:id="3" w:name="P430"/>
      <w:bookmarkEnd w:id="3"/>
      <w:r>
        <w:t xml:space="preserve">                             Заявка на участие</w:t>
      </w:r>
    </w:p>
    <w:p w:rsidR="00110850" w:rsidRDefault="00110850">
      <w:pPr>
        <w:pStyle w:val="ConsPlusNonformat"/>
        <w:jc w:val="both"/>
      </w:pPr>
      <w:r>
        <w:t xml:space="preserve">                           (для физических лиц)</w:t>
      </w:r>
    </w:p>
    <w:p w:rsidR="00110850" w:rsidRDefault="00110850">
      <w:pPr>
        <w:pStyle w:val="ConsPlusNonformat"/>
        <w:jc w:val="both"/>
      </w:pPr>
    </w:p>
    <w:p w:rsidR="00110850" w:rsidRDefault="00110850">
      <w:pPr>
        <w:pStyle w:val="ConsPlusNonformat"/>
        <w:jc w:val="both"/>
      </w:pPr>
      <w:r>
        <w:t>Ф.И.О. (полностью) участника конкурса: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</w:p>
    <w:p w:rsidR="00110850" w:rsidRDefault="00110850">
      <w:pPr>
        <w:pStyle w:val="ConsPlusNonformat"/>
        <w:jc w:val="both"/>
      </w:pPr>
      <w:r>
        <w:t xml:space="preserve">заявляет   о   своем   намерении  принять  участие  </w:t>
      </w:r>
      <w:proofErr w:type="gramStart"/>
      <w:r>
        <w:t>в</w:t>
      </w:r>
      <w:proofErr w:type="gramEnd"/>
      <w:r>
        <w:t xml:space="preserve">  ежегодном  городском</w:t>
      </w:r>
    </w:p>
    <w:p w:rsidR="00110850" w:rsidRDefault="00110850">
      <w:pPr>
        <w:pStyle w:val="ConsPlusNonformat"/>
        <w:jc w:val="both"/>
      </w:pPr>
      <w:proofErr w:type="gramStart"/>
      <w:r>
        <w:t>конкурсе</w:t>
      </w:r>
      <w:proofErr w:type="gramEnd"/>
      <w:r>
        <w:t xml:space="preserve"> 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в номинации _______________________________________________________________</w:t>
      </w:r>
    </w:p>
    <w:p w:rsidR="00110850" w:rsidRDefault="00110850">
      <w:pPr>
        <w:pStyle w:val="ConsPlusNonformat"/>
        <w:jc w:val="both"/>
      </w:pPr>
    </w:p>
    <w:p w:rsidR="00110850" w:rsidRDefault="00110850">
      <w:pPr>
        <w:pStyle w:val="ConsPlusNonformat"/>
        <w:jc w:val="both"/>
      </w:pPr>
      <w:r>
        <w:t xml:space="preserve">    1. К заявке на участие в конкурсе прилагаются следующие документы:</w:t>
      </w:r>
    </w:p>
    <w:p w:rsidR="00110850" w:rsidRDefault="00110850">
      <w:pPr>
        <w:pStyle w:val="ConsPlusNonformat"/>
        <w:jc w:val="both"/>
      </w:pPr>
      <w:r>
        <w:t xml:space="preserve">    копия первой страницы паспорта;</w:t>
      </w:r>
    </w:p>
    <w:p w:rsidR="00110850" w:rsidRDefault="00110850">
      <w:pPr>
        <w:pStyle w:val="ConsPlusNonformat"/>
        <w:jc w:val="both"/>
      </w:pPr>
      <w:r>
        <w:t xml:space="preserve">    конкурсные материалы согласно </w:t>
      </w:r>
      <w:hyperlink w:anchor="P38">
        <w:r>
          <w:rPr>
            <w:color w:val="0000FF"/>
          </w:rPr>
          <w:t>Положению</w:t>
        </w:r>
      </w:hyperlink>
      <w:r>
        <w:t>.</w:t>
      </w:r>
    </w:p>
    <w:p w:rsidR="00110850" w:rsidRDefault="00110850">
      <w:pPr>
        <w:pStyle w:val="ConsPlusNonformat"/>
        <w:jc w:val="both"/>
      </w:pPr>
      <w:r>
        <w:t xml:space="preserve">    2. Общие сведения</w:t>
      </w:r>
    </w:p>
    <w:p w:rsidR="00110850" w:rsidRDefault="00110850">
      <w:pPr>
        <w:pStyle w:val="ConsPlusNonformat"/>
        <w:jc w:val="both"/>
      </w:pPr>
    </w:p>
    <w:p w:rsidR="00110850" w:rsidRDefault="00110850">
      <w:pPr>
        <w:pStyle w:val="ConsPlusNonformat"/>
        <w:jc w:val="both"/>
      </w:pPr>
      <w:r>
        <w:t>Образование/место работы: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Почтовый адрес: ___________________________________________________________</w:t>
      </w:r>
    </w:p>
    <w:p w:rsidR="00110850" w:rsidRDefault="00110850">
      <w:pPr>
        <w:pStyle w:val="ConsPlusNonformat"/>
        <w:jc w:val="both"/>
      </w:pPr>
      <w:r>
        <w:t>Адрес расположения объекта, представленного на конкурс: ___________________</w:t>
      </w:r>
    </w:p>
    <w:p w:rsidR="00110850" w:rsidRDefault="00110850">
      <w:pPr>
        <w:pStyle w:val="ConsPlusNonformat"/>
        <w:jc w:val="both"/>
      </w:pPr>
      <w:r>
        <w:t>___________________________________________________________________________</w:t>
      </w:r>
    </w:p>
    <w:p w:rsidR="00110850" w:rsidRDefault="00110850">
      <w:pPr>
        <w:pStyle w:val="ConsPlusNonformat"/>
        <w:jc w:val="both"/>
      </w:pPr>
      <w:r>
        <w:t>Телефон (с кодом города), мобильный: ______________________________________</w:t>
      </w:r>
    </w:p>
    <w:p w:rsidR="00110850" w:rsidRDefault="00110850">
      <w:pPr>
        <w:pStyle w:val="ConsPlusNonformat"/>
        <w:jc w:val="both"/>
      </w:pPr>
      <w:r>
        <w:t>Электронная почта: ________________________________________________________</w:t>
      </w:r>
    </w:p>
    <w:p w:rsidR="00110850" w:rsidRDefault="00110850">
      <w:pPr>
        <w:pStyle w:val="ConsPlusNonformat"/>
        <w:jc w:val="both"/>
      </w:pPr>
    </w:p>
    <w:p w:rsidR="00110850" w:rsidRDefault="00110850">
      <w:pPr>
        <w:pStyle w:val="ConsPlusNonformat"/>
        <w:jc w:val="both"/>
      </w:pPr>
      <w:r>
        <w:t xml:space="preserve">С  </w:t>
      </w:r>
      <w:hyperlink w:anchor="P38">
        <w:r>
          <w:rPr>
            <w:color w:val="0000FF"/>
          </w:rPr>
          <w:t>Положением</w:t>
        </w:r>
      </w:hyperlink>
      <w:r>
        <w:t xml:space="preserve">  о ежегодных городских конкурсах ознакомле</w:t>
      </w:r>
      <w:proofErr w:type="gramStart"/>
      <w:r>
        <w:t>н(</w:t>
      </w:r>
      <w:proofErr w:type="gramEnd"/>
      <w:r>
        <w:t>а) и согласен(на)</w:t>
      </w:r>
    </w:p>
    <w:p w:rsidR="00110850" w:rsidRDefault="00110850">
      <w:pPr>
        <w:pStyle w:val="ConsPlusNonformat"/>
        <w:jc w:val="both"/>
      </w:pPr>
      <w:r>
        <w:t>на участие в конкурсе.</w:t>
      </w:r>
    </w:p>
    <w:p w:rsidR="00110850" w:rsidRDefault="00110850">
      <w:pPr>
        <w:pStyle w:val="ConsPlusNonformat"/>
        <w:jc w:val="both"/>
      </w:pPr>
    </w:p>
    <w:p w:rsidR="00110850" w:rsidRDefault="00110850">
      <w:pPr>
        <w:pStyle w:val="ConsPlusNonformat"/>
        <w:jc w:val="both"/>
      </w:pPr>
    </w:p>
    <w:p w:rsidR="00110850" w:rsidRDefault="00110850">
      <w:pPr>
        <w:pStyle w:val="ConsPlusNonformat"/>
        <w:jc w:val="both"/>
      </w:pPr>
      <w:r>
        <w:t>Дата ______________                        Подпись __________/_____________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right"/>
        <w:outlineLvl w:val="1"/>
      </w:pPr>
      <w:r>
        <w:t>Приложение 3</w:t>
      </w:r>
    </w:p>
    <w:p w:rsidR="00110850" w:rsidRDefault="00110850">
      <w:pPr>
        <w:pStyle w:val="ConsPlusNormal"/>
        <w:jc w:val="right"/>
      </w:pPr>
      <w:r>
        <w:t>к Положению о проведении</w:t>
      </w:r>
    </w:p>
    <w:p w:rsidR="00110850" w:rsidRDefault="00110850">
      <w:pPr>
        <w:pStyle w:val="ConsPlusNormal"/>
        <w:jc w:val="right"/>
      </w:pPr>
      <w:r>
        <w:t>ежегодных конкурсов на звание</w:t>
      </w:r>
    </w:p>
    <w:p w:rsidR="00110850" w:rsidRDefault="00110850">
      <w:pPr>
        <w:pStyle w:val="ConsPlusNormal"/>
        <w:jc w:val="right"/>
      </w:pPr>
      <w:r>
        <w:t>"Самый благоустроенный двор",</w:t>
      </w:r>
    </w:p>
    <w:p w:rsidR="00110850" w:rsidRDefault="00110850">
      <w:pPr>
        <w:pStyle w:val="ConsPlusNormal"/>
        <w:jc w:val="right"/>
      </w:pPr>
      <w:r>
        <w:t>"Образцовый дом", "</w:t>
      </w:r>
      <w:proofErr w:type="gramStart"/>
      <w:r>
        <w:t>Лучшая</w:t>
      </w:r>
      <w:proofErr w:type="gramEnd"/>
    </w:p>
    <w:p w:rsidR="00110850" w:rsidRDefault="00110850">
      <w:pPr>
        <w:pStyle w:val="ConsPlusNormal"/>
        <w:jc w:val="right"/>
      </w:pPr>
      <w:r>
        <w:t>управляющая организация"</w:t>
      </w:r>
    </w:p>
    <w:p w:rsidR="00110850" w:rsidRDefault="00110850">
      <w:pPr>
        <w:pStyle w:val="ConsPlusNormal"/>
        <w:jc w:val="right"/>
      </w:pPr>
      <w:r>
        <w:t>и присвоение знака "Кедровая ветвь"</w:t>
      </w: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Title"/>
        <w:jc w:val="center"/>
      </w:pPr>
      <w:bookmarkStart w:id="4" w:name="P472"/>
      <w:bookmarkEnd w:id="4"/>
      <w:r>
        <w:t>СОСТАВ</w:t>
      </w:r>
    </w:p>
    <w:p w:rsidR="00110850" w:rsidRDefault="00110850">
      <w:pPr>
        <w:pStyle w:val="ConsPlusTitle"/>
        <w:jc w:val="center"/>
      </w:pPr>
      <w:r>
        <w:lastRenderedPageBreak/>
        <w:t>КОНКУРСНОЙ КОМИССИИ ПО ПРОВЕДЕНИЮ КОНКУРСОВ НА ЗВАНИЕ "</w:t>
      </w:r>
      <w:proofErr w:type="gramStart"/>
      <w:r>
        <w:t>САМЫЙ</w:t>
      </w:r>
      <w:proofErr w:type="gramEnd"/>
    </w:p>
    <w:p w:rsidR="00110850" w:rsidRDefault="00110850">
      <w:pPr>
        <w:pStyle w:val="ConsPlusTitle"/>
        <w:jc w:val="center"/>
      </w:pPr>
      <w:r>
        <w:t>БЛАГОУСТРОЕННЫЙ ДВОР", "ОБРАЗЦОВЫЙ ДОМ", "ЛУЧШАЯ УПРАВЛЯЮЩАЯ</w:t>
      </w:r>
    </w:p>
    <w:p w:rsidR="00110850" w:rsidRDefault="00110850">
      <w:pPr>
        <w:pStyle w:val="ConsPlusTitle"/>
        <w:jc w:val="center"/>
      </w:pPr>
      <w:proofErr w:type="gramStart"/>
      <w:r>
        <w:t>ОРГАНИЗАЦИЯ" И ПРИСВОЕНИЕ ЗНАКА "КЕДРОВАЯ ВЕТВЬ" (ДАЛЕЕ -</w:t>
      </w:r>
      <w:proofErr w:type="gramEnd"/>
    </w:p>
    <w:p w:rsidR="00110850" w:rsidRDefault="00110850">
      <w:pPr>
        <w:pStyle w:val="ConsPlusTitle"/>
        <w:jc w:val="center"/>
      </w:pPr>
      <w:proofErr w:type="gramStart"/>
      <w:r>
        <w:t>КОНКУРСНАЯ КОМИССИЯ)</w:t>
      </w:r>
      <w:proofErr w:type="gramEnd"/>
    </w:p>
    <w:p w:rsidR="00110850" w:rsidRDefault="00110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5"/>
        <w:gridCol w:w="113"/>
      </w:tblGrid>
      <w:tr w:rsidR="001108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850" w:rsidRDefault="00110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850" w:rsidRDefault="00110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850" w:rsidRDefault="00110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850" w:rsidRDefault="001108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110850" w:rsidRDefault="00110850">
            <w:pPr>
              <w:pStyle w:val="ConsPlusNormal"/>
              <w:jc w:val="center"/>
            </w:pPr>
            <w:r>
              <w:rPr>
                <w:color w:val="392C69"/>
              </w:rPr>
              <w:t>от 17.06.2024 N 344)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850" w:rsidRDefault="00110850">
            <w:pPr>
              <w:pStyle w:val="ConsPlusNormal"/>
            </w:pPr>
          </w:p>
        </w:tc>
      </w:tr>
    </w:tbl>
    <w:p w:rsidR="00110850" w:rsidRDefault="001108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0"/>
        <w:gridCol w:w="6180"/>
      </w:tblGrid>
      <w:tr w:rsidR="0011085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Председатель</w:t>
            </w:r>
          </w:p>
          <w:p w:rsidR="00110850" w:rsidRDefault="00110850">
            <w:pPr>
              <w:pStyle w:val="ConsPlusNormal"/>
            </w:pPr>
            <w:r>
              <w:t>конкурсной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заместитель Главы города Ханты-Мансийска, директор Департамента городского хозяйства Администрации города Ханты-Мансийска</w:t>
            </w:r>
          </w:p>
        </w:tc>
      </w:tr>
      <w:tr w:rsidR="0011085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Заместитель председателя конкурсной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заместитель директора Департамента городского хозяйства Администрации города Ханты-Мансийска</w:t>
            </w:r>
          </w:p>
        </w:tc>
      </w:tr>
      <w:tr w:rsidR="0011085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Секретарь</w:t>
            </w:r>
          </w:p>
          <w:p w:rsidR="00110850" w:rsidRDefault="00110850">
            <w:pPr>
              <w:pStyle w:val="ConsPlusNormal"/>
            </w:pPr>
            <w:r>
              <w:t>конкурсной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начальник отдела благоустройства и природопользования Департамента городского хозяйства Администрации города Ханты-Мансийска</w:t>
            </w:r>
          </w:p>
        </w:tc>
      </w:tr>
      <w:tr w:rsidR="0011085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Члены</w:t>
            </w:r>
          </w:p>
          <w:p w:rsidR="00110850" w:rsidRDefault="00110850">
            <w:pPr>
              <w:pStyle w:val="ConsPlusNormal"/>
            </w:pPr>
            <w:r>
              <w:t>конкурсной комиссии:</w:t>
            </w:r>
          </w:p>
        </w:tc>
      </w:tr>
      <w:tr w:rsidR="0011085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развития жилищного хозяйства Департамента городского хозяйства</w:t>
            </w:r>
            <w:proofErr w:type="gramEnd"/>
            <w:r>
              <w:t xml:space="preserve"> Администрации города Ханты-Мансийска</w:t>
            </w:r>
          </w:p>
        </w:tc>
      </w:tr>
      <w:tr w:rsidR="0011085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начальник отдела экологии муниципального казенного учреждения "Служба муниципального заказа в жилищно-коммунальном хозяйстве"</w:t>
            </w:r>
          </w:p>
        </w:tc>
      </w:tr>
      <w:tr w:rsidR="0011085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заместитель руководителя Северо-Уральского межрегионального управления Федеральной службы по надзору в сфере природопользования (по согласованию)</w:t>
            </w:r>
          </w:p>
        </w:tc>
      </w:tr>
      <w:tr w:rsidR="0011085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заместитель начальника Ханты-Мансийского управления Службы по контролю и надзору в сфере охраны окружающей среды, объектов животного мира и лесных отношений Ханты-Мансийского автономного округа - Югры (по согласованию)</w:t>
            </w:r>
          </w:p>
        </w:tc>
      </w:tr>
      <w:tr w:rsidR="0011085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директор бюджетного учреждения Ханты-Мансийского автономного округа - Югры "Природный парк "</w:t>
            </w:r>
            <w:proofErr w:type="spellStart"/>
            <w:r>
              <w:t>Самаровский</w:t>
            </w:r>
            <w:proofErr w:type="spellEnd"/>
            <w:r>
              <w:t xml:space="preserve"> </w:t>
            </w:r>
            <w:proofErr w:type="spellStart"/>
            <w:r>
              <w:t>чугас</w:t>
            </w:r>
            <w:proofErr w:type="spellEnd"/>
            <w:r>
              <w:t>" (по согласованию)</w:t>
            </w:r>
          </w:p>
        </w:tc>
      </w:tr>
      <w:tr w:rsidR="00110850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10850" w:rsidRDefault="00110850">
            <w:pPr>
              <w:pStyle w:val="ConsPlusNormal"/>
            </w:pPr>
            <w:r>
              <w:t>председатель Общественного совета по вопросам жилищно-коммунального хозяйства при Главе города Ханты-Мансийска (по согласованию)</w:t>
            </w:r>
          </w:p>
        </w:tc>
      </w:tr>
    </w:tbl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jc w:val="both"/>
      </w:pPr>
    </w:p>
    <w:p w:rsidR="00110850" w:rsidRDefault="001108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69A5" w:rsidRDefault="00E069A5"/>
    <w:sectPr w:rsidR="00E069A5" w:rsidSect="00D552FF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50"/>
    <w:rsid w:val="00110850"/>
    <w:rsid w:val="00125771"/>
    <w:rsid w:val="00625A1B"/>
    <w:rsid w:val="007D121C"/>
    <w:rsid w:val="007E3C88"/>
    <w:rsid w:val="00E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7D121C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7D121C"/>
    <w:rPr>
      <w:rFonts w:ascii="Times New Roman" w:hAnsi="Times New Roman" w:cs="Times New Roman"/>
      <w:sz w:val="28"/>
    </w:rPr>
  </w:style>
  <w:style w:type="paragraph" w:customStyle="1" w:styleId="a5">
    <w:name w:val="Шапка (адресат письма)"/>
    <w:basedOn w:val="a3"/>
    <w:link w:val="a6"/>
    <w:qFormat/>
    <w:rsid w:val="00625A1B"/>
    <w:pPr>
      <w:ind w:left="4820" w:firstLine="0"/>
    </w:pPr>
  </w:style>
  <w:style w:type="character" w:customStyle="1" w:styleId="a6">
    <w:name w:val="Шапка (адресат письма) Знак"/>
    <w:basedOn w:val="a4"/>
    <w:link w:val="a5"/>
    <w:rsid w:val="00625A1B"/>
    <w:rPr>
      <w:rFonts w:ascii="Times New Roman" w:hAnsi="Times New Roman" w:cs="Times New Roman"/>
      <w:sz w:val="28"/>
    </w:rPr>
  </w:style>
  <w:style w:type="paragraph" w:customStyle="1" w:styleId="a7">
    <w:name w:val="Шапка (АДресат)"/>
    <w:basedOn w:val="a3"/>
    <w:link w:val="a8"/>
    <w:qFormat/>
    <w:rsid w:val="00625A1B"/>
    <w:pPr>
      <w:ind w:firstLine="0"/>
      <w:jc w:val="center"/>
    </w:pPr>
  </w:style>
  <w:style w:type="character" w:customStyle="1" w:styleId="a8">
    <w:name w:val="Шапка (АДресат) Знак"/>
    <w:basedOn w:val="a4"/>
    <w:link w:val="a7"/>
    <w:rsid w:val="00625A1B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10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08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0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08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7D121C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7D121C"/>
    <w:rPr>
      <w:rFonts w:ascii="Times New Roman" w:hAnsi="Times New Roman" w:cs="Times New Roman"/>
      <w:sz w:val="28"/>
    </w:rPr>
  </w:style>
  <w:style w:type="paragraph" w:customStyle="1" w:styleId="a5">
    <w:name w:val="Шапка (адресат письма)"/>
    <w:basedOn w:val="a3"/>
    <w:link w:val="a6"/>
    <w:qFormat/>
    <w:rsid w:val="00625A1B"/>
    <w:pPr>
      <w:ind w:left="4820" w:firstLine="0"/>
    </w:pPr>
  </w:style>
  <w:style w:type="character" w:customStyle="1" w:styleId="a6">
    <w:name w:val="Шапка (адресат письма) Знак"/>
    <w:basedOn w:val="a4"/>
    <w:link w:val="a5"/>
    <w:rsid w:val="00625A1B"/>
    <w:rPr>
      <w:rFonts w:ascii="Times New Roman" w:hAnsi="Times New Roman" w:cs="Times New Roman"/>
      <w:sz w:val="28"/>
    </w:rPr>
  </w:style>
  <w:style w:type="paragraph" w:customStyle="1" w:styleId="a7">
    <w:name w:val="Шапка (АДресат)"/>
    <w:basedOn w:val="a3"/>
    <w:link w:val="a8"/>
    <w:qFormat/>
    <w:rsid w:val="00625A1B"/>
    <w:pPr>
      <w:ind w:firstLine="0"/>
      <w:jc w:val="center"/>
    </w:pPr>
  </w:style>
  <w:style w:type="character" w:customStyle="1" w:styleId="a8">
    <w:name w:val="Шапка (АДресат) Знак"/>
    <w:basedOn w:val="a4"/>
    <w:link w:val="a7"/>
    <w:rsid w:val="00625A1B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10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08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0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08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34190" TargetMode="External"/><Relationship Id="rId13" Type="http://schemas.openxmlformats.org/officeDocument/2006/relationships/hyperlink" Target="https://login.consultant.ru/link/?req=doc&amp;base=RLAW926&amp;n=304173&amp;dst=100013" TargetMode="External"/><Relationship Id="rId18" Type="http://schemas.openxmlformats.org/officeDocument/2006/relationships/hyperlink" Target="https://login.consultant.ru/link/?req=doc&amp;base=RLAW926&amp;n=304173&amp;dst=100021" TargetMode="External"/><Relationship Id="rId26" Type="http://schemas.openxmlformats.org/officeDocument/2006/relationships/hyperlink" Target="https://login.consultant.ru/link/?req=doc&amp;base=RLAW926&amp;n=304173&amp;dst=1000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304173&amp;dst=100029" TargetMode="External"/><Relationship Id="rId34" Type="http://schemas.openxmlformats.org/officeDocument/2006/relationships/hyperlink" Target="https://login.consultant.ru/link/?req=doc&amp;base=RLAW926&amp;n=304173&amp;dst=100079" TargetMode="External"/><Relationship Id="rId7" Type="http://schemas.openxmlformats.org/officeDocument/2006/relationships/hyperlink" Target="https://login.consultant.ru/link/?req=doc&amp;base=RLAW926&amp;n=296939&amp;dst=101334" TargetMode="External"/><Relationship Id="rId12" Type="http://schemas.openxmlformats.org/officeDocument/2006/relationships/hyperlink" Target="https://login.consultant.ru/link/?req=doc&amp;base=RLAW926&amp;n=304173&amp;dst=100007" TargetMode="External"/><Relationship Id="rId17" Type="http://schemas.openxmlformats.org/officeDocument/2006/relationships/hyperlink" Target="https://login.consultant.ru/link/?req=doc&amp;base=RLAW926&amp;n=304173&amp;dst=100020" TargetMode="External"/><Relationship Id="rId25" Type="http://schemas.openxmlformats.org/officeDocument/2006/relationships/hyperlink" Target="https://login.consultant.ru/link/?req=doc&amp;base=RLAW926&amp;n=304173&amp;dst=100040" TargetMode="External"/><Relationship Id="rId33" Type="http://schemas.openxmlformats.org/officeDocument/2006/relationships/hyperlink" Target="https://login.consultant.ru/link/?req=doc&amp;base=RLAW926&amp;n=197058&amp;dst=1001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304173&amp;dst=100018" TargetMode="External"/><Relationship Id="rId20" Type="http://schemas.openxmlformats.org/officeDocument/2006/relationships/hyperlink" Target="https://login.consultant.ru/link/?req=doc&amp;base=RLAW926&amp;n=197058&amp;dst=100011" TargetMode="External"/><Relationship Id="rId29" Type="http://schemas.openxmlformats.org/officeDocument/2006/relationships/hyperlink" Target="https://login.consultant.ru/link/?req=doc&amp;base=RLAW926&amp;n=304173&amp;dst=1000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04173&amp;dst=100005" TargetMode="External"/><Relationship Id="rId11" Type="http://schemas.openxmlformats.org/officeDocument/2006/relationships/hyperlink" Target="https://login.consultant.ru/link/?req=doc&amp;base=RLAW926&amp;n=197058&amp;dst=100010" TargetMode="External"/><Relationship Id="rId24" Type="http://schemas.openxmlformats.org/officeDocument/2006/relationships/hyperlink" Target="https://login.consultant.ru/link/?req=doc&amp;base=RLAW926&amp;n=304173&amp;dst=100038" TargetMode="External"/><Relationship Id="rId32" Type="http://schemas.openxmlformats.org/officeDocument/2006/relationships/hyperlink" Target="https://login.consultant.ru/link/?req=doc&amp;base=RLAW926&amp;n=197058&amp;dst=100047" TargetMode="External"/><Relationship Id="rId5" Type="http://schemas.openxmlformats.org/officeDocument/2006/relationships/hyperlink" Target="https://login.consultant.ru/link/?req=doc&amp;base=RLAW926&amp;n=197058&amp;dst=100005" TargetMode="External"/><Relationship Id="rId15" Type="http://schemas.openxmlformats.org/officeDocument/2006/relationships/hyperlink" Target="https://login.consultant.ru/link/?req=doc&amp;base=RLAW926&amp;n=304173&amp;dst=100017" TargetMode="External"/><Relationship Id="rId23" Type="http://schemas.openxmlformats.org/officeDocument/2006/relationships/hyperlink" Target="https://login.consultant.ru/link/?req=doc&amp;base=RLAW926&amp;n=304173&amp;dst=100036" TargetMode="External"/><Relationship Id="rId28" Type="http://schemas.openxmlformats.org/officeDocument/2006/relationships/hyperlink" Target="https://login.consultant.ru/link/?req=doc&amp;base=RLAW926&amp;n=304173&amp;dst=10004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304173&amp;dst=100006" TargetMode="External"/><Relationship Id="rId19" Type="http://schemas.openxmlformats.org/officeDocument/2006/relationships/hyperlink" Target="https://login.consultant.ru/link/?req=doc&amp;base=RLAW926&amp;n=304173&amp;dst=100028" TargetMode="External"/><Relationship Id="rId31" Type="http://schemas.openxmlformats.org/officeDocument/2006/relationships/hyperlink" Target="https://login.consultant.ru/link/?req=doc&amp;base=RLAW926&amp;n=304173&amp;dst=100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44439" TargetMode="External"/><Relationship Id="rId14" Type="http://schemas.openxmlformats.org/officeDocument/2006/relationships/hyperlink" Target="https://login.consultant.ru/link/?req=doc&amp;base=RLAW926&amp;n=304173&amp;dst=100015" TargetMode="External"/><Relationship Id="rId22" Type="http://schemas.openxmlformats.org/officeDocument/2006/relationships/hyperlink" Target="https://login.consultant.ru/link/?req=doc&amp;base=RLAW926&amp;n=197058&amp;dst=100016" TargetMode="External"/><Relationship Id="rId27" Type="http://schemas.openxmlformats.org/officeDocument/2006/relationships/hyperlink" Target="https://login.consultant.ru/link/?req=doc&amp;base=RLAW926&amp;n=304173&amp;dst=100043" TargetMode="External"/><Relationship Id="rId30" Type="http://schemas.openxmlformats.org/officeDocument/2006/relationships/hyperlink" Target="https://login.consultant.ru/link/?req=doc&amp;base=RLAW926&amp;n=304173&amp;dst=10005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5240</Words>
  <Characters>29872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 Тимофей Юрьевич</dc:creator>
  <cp:keywords/>
  <dc:description/>
  <cp:lastModifiedBy>Наумова Татьяна Евгеньевна</cp:lastModifiedBy>
  <cp:revision>3</cp:revision>
  <dcterms:created xsi:type="dcterms:W3CDTF">2024-07-19T07:05:00Z</dcterms:created>
  <dcterms:modified xsi:type="dcterms:W3CDTF">2024-07-19T07:09:00Z</dcterms:modified>
</cp:coreProperties>
</file>