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 xml:space="preserve">        «__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>»_________ 201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в лице 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с другой стороны, заключили настоящий 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1. В соответствии с информационным сообщением о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продаже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на аукционе</w:t>
      </w:r>
      <w:r w:rsidR="006B0A77" w:rsidRPr="006B0A77">
        <w:t xml:space="preserve"> </w:t>
      </w:r>
      <w:r w:rsidR="00766DE8">
        <w:rPr>
          <w:rFonts w:ascii="Times New Roman" w:eastAsia="Times New Roman" w:hAnsi="Times New Roman" w:cs="Times New Roman"/>
          <w:szCs w:val="20"/>
          <w:lang w:eastAsia="ru-RU"/>
        </w:rPr>
        <w:t>Грузового</w:t>
      </w:r>
      <w:r w:rsidR="00766DE8" w:rsidRPr="00766DE8">
        <w:rPr>
          <w:rFonts w:ascii="Times New Roman" w:eastAsia="Times New Roman" w:hAnsi="Times New Roman" w:cs="Times New Roman"/>
          <w:szCs w:val="20"/>
          <w:lang w:eastAsia="ru-RU"/>
        </w:rPr>
        <w:t xml:space="preserve"> фургон</w:t>
      </w:r>
      <w:r w:rsidR="00766DE8">
        <w:rPr>
          <w:rFonts w:ascii="Times New Roman" w:eastAsia="Times New Roman" w:hAnsi="Times New Roman" w:cs="Times New Roman"/>
          <w:szCs w:val="20"/>
          <w:lang w:eastAsia="ru-RU"/>
        </w:rPr>
        <w:t>а «VOLKSWAGEN TRANSPORTER» (</w:t>
      </w:r>
      <w:r w:rsidR="00766DE8" w:rsidRPr="00766DE8">
        <w:rPr>
          <w:rFonts w:ascii="Times New Roman" w:eastAsia="Times New Roman" w:hAnsi="Times New Roman" w:cs="Times New Roman"/>
          <w:szCs w:val="20"/>
          <w:lang w:eastAsia="ru-RU"/>
        </w:rPr>
        <w:t>идентификационный номер (VIN) WV1ZZZ70Z3H106365</w:t>
      </w:r>
      <w:r w:rsidR="00766DE8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который состоится 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07 июня 2017 года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>, Претендент вносит задаток в размере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766DE8" w:rsidRPr="00766DE8">
        <w:rPr>
          <w:rFonts w:ascii="Times New Roman" w:eastAsia="Times New Roman" w:hAnsi="Times New Roman" w:cs="Times New Roman"/>
          <w:bCs/>
          <w:szCs w:val="20"/>
          <w:lang w:eastAsia="ru-RU"/>
        </w:rPr>
        <w:t>20 000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766DE8">
        <w:rPr>
          <w:rFonts w:ascii="Times New Roman" w:eastAsia="Times New Roman" w:hAnsi="Times New Roman" w:cs="Times New Roman"/>
          <w:bCs/>
          <w:szCs w:val="20"/>
          <w:lang w:eastAsia="ru-RU"/>
        </w:rPr>
        <w:t>двадцать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тысяч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) рублей.</w:t>
      </w:r>
    </w:p>
    <w:p w:rsidR="001D74F1" w:rsidRDefault="008B2EB4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>2. Задаток в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несен до подачи заявки на счет: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ИНН 8601002423 КПП 860101001</w:t>
      </w:r>
      <w:bookmarkStart w:id="0" w:name="_GoBack"/>
      <w:bookmarkEnd w:id="0"/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05873035210)</w:t>
      </w:r>
    </w:p>
    <w:p w:rsidR="008B2EB4" w:rsidRPr="008B2EB4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получателя: РКЦ г. Ханты-Мансийска, г. Ханты-Мансийск БИК 047162000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40302810000003000034 ОКТМО 71871000  ОГРН 1028600512710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аукциона 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в течение 5 рабочих дней со дня подведения итогов аукциона.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Претендента, признанного победителем аукциона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7. Настоящий договор составлен в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двух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юридическую силу,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по одному для каждой из Сторон.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D74F1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25948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66DE8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4BB5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10</cp:revision>
  <cp:lastPrinted>2012-11-29T05:34:00Z</cp:lastPrinted>
  <dcterms:created xsi:type="dcterms:W3CDTF">2013-08-27T11:30:00Z</dcterms:created>
  <dcterms:modified xsi:type="dcterms:W3CDTF">2017-05-04T10:44:00Z</dcterms:modified>
</cp:coreProperties>
</file>