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BE" w:rsidRPr="00DB67F2" w:rsidRDefault="00C53DBE" w:rsidP="00F9334F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DB67F2">
        <w:rPr>
          <w:rFonts w:eastAsiaTheme="minorHAnsi"/>
          <w:iCs/>
          <w:sz w:val="28"/>
          <w:szCs w:val="28"/>
          <w:lang w:eastAsia="en-US"/>
        </w:rPr>
        <w:t>оклад о правоприменительной практике</w:t>
      </w:r>
    </w:p>
    <w:p w:rsidR="00C53DBE" w:rsidRPr="00DB67F2" w:rsidRDefault="00C53DBE" w:rsidP="00F9334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 xml:space="preserve">осуществления муниципального земельного контроля на территории </w:t>
      </w:r>
    </w:p>
    <w:p w:rsidR="00C53DBE" w:rsidRPr="00DB67F2" w:rsidRDefault="00C53DBE" w:rsidP="00F9334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>города Ханты-Мансийска за 202</w:t>
      </w:r>
      <w:r w:rsidR="00BF6672">
        <w:rPr>
          <w:sz w:val="28"/>
          <w:szCs w:val="28"/>
        </w:rPr>
        <w:t>3</w:t>
      </w:r>
      <w:r w:rsidRPr="00DB67F2">
        <w:rPr>
          <w:sz w:val="28"/>
          <w:szCs w:val="28"/>
        </w:rPr>
        <w:t xml:space="preserve"> год </w:t>
      </w:r>
    </w:p>
    <w:p w:rsidR="00C53DBE" w:rsidRDefault="00C53DBE" w:rsidP="00F9334F">
      <w:pPr>
        <w:ind w:firstLine="709"/>
        <w:jc w:val="center"/>
        <w:rPr>
          <w:b/>
          <w:sz w:val="28"/>
          <w:szCs w:val="28"/>
        </w:rPr>
      </w:pPr>
    </w:p>
    <w:p w:rsidR="00C53DBE" w:rsidRDefault="0012578F" w:rsidP="00F9334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</w:t>
      </w:r>
      <w:r w:rsidRPr="00DB67F2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DB67F2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</w:t>
      </w:r>
      <w:r w:rsidRPr="00DB67F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B67F2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 xml:space="preserve">                    </w:t>
      </w:r>
      <w:r w:rsidRPr="00DB67F2">
        <w:rPr>
          <w:sz w:val="28"/>
          <w:szCs w:val="28"/>
        </w:rPr>
        <w:t xml:space="preserve">Ханты-Мансийска </w:t>
      </w:r>
      <w:r w:rsidR="00C53DBE">
        <w:rPr>
          <w:sz w:val="28"/>
          <w:szCs w:val="28"/>
        </w:rPr>
        <w:t xml:space="preserve">осуществляется в соответствии с Федеральным законом </w:t>
      </w:r>
      <w:r>
        <w:rPr>
          <w:sz w:val="28"/>
          <w:szCs w:val="28"/>
        </w:rPr>
        <w:t xml:space="preserve"> </w:t>
      </w:r>
      <w:r w:rsidR="00C53DBE">
        <w:rPr>
          <w:sz w:val="28"/>
          <w:szCs w:val="28"/>
        </w:rPr>
        <w:t xml:space="preserve">от 06.10.2003 №131-ФЗ «Об общих принципах организации местного </w:t>
      </w:r>
      <w:r>
        <w:rPr>
          <w:sz w:val="28"/>
          <w:szCs w:val="28"/>
        </w:rPr>
        <w:t xml:space="preserve">             </w:t>
      </w:r>
      <w:r w:rsidR="00C53DBE">
        <w:rPr>
          <w:sz w:val="28"/>
          <w:szCs w:val="28"/>
        </w:rPr>
        <w:t>само</w:t>
      </w:r>
      <w:r w:rsidR="00C53DBE">
        <w:rPr>
          <w:sz w:val="28"/>
          <w:szCs w:val="28"/>
        </w:rPr>
        <w:softHyphen/>
        <w:t xml:space="preserve">управления в Российской Федерации», Федеральным законом </w:t>
      </w:r>
      <w:r w:rsidR="007F517E">
        <w:rPr>
          <w:sz w:val="28"/>
          <w:szCs w:val="28"/>
        </w:rPr>
        <w:t xml:space="preserve">                           </w:t>
      </w:r>
      <w:r w:rsidR="00C53DBE">
        <w:rPr>
          <w:sz w:val="28"/>
          <w:szCs w:val="28"/>
        </w:rPr>
        <w:t xml:space="preserve">от </w:t>
      </w:r>
      <w:r w:rsidR="00C53DBE">
        <w:rPr>
          <w:color w:val="000000"/>
          <w:sz w:val="28"/>
          <w:szCs w:val="28"/>
          <w:lang w:bidi="ru-RU"/>
        </w:rPr>
        <w:t xml:space="preserve">31.07.2020 №248-ФЗ «О государственном контроле (надзоре) и муниципальном </w:t>
      </w:r>
      <w:r w:rsidR="00C53DBE" w:rsidRPr="00815F3B">
        <w:rPr>
          <w:color w:val="000000"/>
          <w:sz w:val="28"/>
          <w:szCs w:val="28"/>
          <w:lang w:bidi="ru-RU"/>
        </w:rPr>
        <w:t>контроле в Российской Федерации»</w:t>
      </w:r>
      <w:r w:rsidR="00C53DBE" w:rsidRPr="00815F3B">
        <w:rPr>
          <w:sz w:val="28"/>
          <w:szCs w:val="28"/>
        </w:rPr>
        <w:t xml:space="preserve">, </w:t>
      </w:r>
      <w:r w:rsidR="00C53DBE" w:rsidRPr="00815F3B">
        <w:rPr>
          <w:color w:val="000000"/>
          <w:sz w:val="28"/>
          <w:szCs w:val="28"/>
          <w:lang w:bidi="ru-RU"/>
        </w:rPr>
        <w:t xml:space="preserve">решением </w:t>
      </w:r>
      <w:r w:rsidR="00C53DBE" w:rsidRPr="00815F3B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            </w:t>
      </w:r>
      <w:r w:rsidR="00C53DBE" w:rsidRPr="00815F3B">
        <w:rPr>
          <w:sz w:val="28"/>
          <w:szCs w:val="28"/>
        </w:rPr>
        <w:t>города Ханты-Мансийска</w:t>
      </w:r>
      <w:r w:rsidR="00C53DBE" w:rsidRPr="00815F3B">
        <w:rPr>
          <w:color w:val="000000"/>
          <w:sz w:val="28"/>
          <w:szCs w:val="28"/>
          <w:lang w:bidi="ru-RU"/>
        </w:rPr>
        <w:t xml:space="preserve"> от 16.09.2021 №526-</w:t>
      </w:r>
      <w:r w:rsidR="00C53DBE" w:rsidRPr="00815F3B">
        <w:rPr>
          <w:color w:val="000000"/>
          <w:sz w:val="28"/>
          <w:szCs w:val="28"/>
          <w:lang w:val="en-US" w:bidi="ru-RU"/>
        </w:rPr>
        <w:t>VI</w:t>
      </w:r>
      <w:r w:rsidR="00C53DBE" w:rsidRPr="00815F3B">
        <w:rPr>
          <w:color w:val="000000"/>
          <w:sz w:val="28"/>
          <w:szCs w:val="28"/>
          <w:lang w:bidi="ru-RU"/>
        </w:rPr>
        <w:t xml:space="preserve"> РД «Об утверждении Положения о муниципальном земельном контроле на территории </w:t>
      </w:r>
      <w:r>
        <w:rPr>
          <w:color w:val="000000"/>
          <w:sz w:val="28"/>
          <w:szCs w:val="28"/>
          <w:lang w:bidi="ru-RU"/>
        </w:rPr>
        <w:t xml:space="preserve">                     </w:t>
      </w:r>
      <w:r w:rsidR="00C53DBE" w:rsidRPr="00815F3B">
        <w:rPr>
          <w:color w:val="000000"/>
          <w:sz w:val="28"/>
          <w:szCs w:val="28"/>
          <w:lang w:bidi="ru-RU"/>
        </w:rPr>
        <w:t>города Ханты-Мансийска».</w:t>
      </w:r>
      <w:proofErr w:type="gramEnd"/>
    </w:p>
    <w:p w:rsidR="002842D3" w:rsidRDefault="002842D3" w:rsidP="00F933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649">
        <w:rPr>
          <w:sz w:val="28"/>
          <w:szCs w:val="28"/>
        </w:rPr>
        <w:t xml:space="preserve">Деятельность муниципального земельного контроля направлена </w:t>
      </w:r>
      <w:r w:rsidR="007F517E">
        <w:rPr>
          <w:sz w:val="28"/>
          <w:szCs w:val="28"/>
        </w:rPr>
        <w:t xml:space="preserve">                   </w:t>
      </w:r>
      <w:r w:rsidR="00576569">
        <w:rPr>
          <w:sz w:val="28"/>
          <w:szCs w:val="28"/>
        </w:rPr>
        <w:t xml:space="preserve">на </w:t>
      </w:r>
      <w:r w:rsidRPr="00650649">
        <w:rPr>
          <w:sz w:val="28"/>
          <w:szCs w:val="28"/>
        </w:rPr>
        <w:t>укреплени</w:t>
      </w:r>
      <w:r w:rsidR="007F517E">
        <w:rPr>
          <w:sz w:val="28"/>
          <w:szCs w:val="28"/>
        </w:rPr>
        <w:t xml:space="preserve">е </w:t>
      </w:r>
      <w:r w:rsidRPr="00650649">
        <w:rPr>
          <w:sz w:val="28"/>
          <w:szCs w:val="28"/>
        </w:rPr>
        <w:t>законности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>и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>предупреждению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>правонарушений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 xml:space="preserve">законодательства. </w:t>
      </w:r>
    </w:p>
    <w:p w:rsidR="00576569" w:rsidRDefault="00576569" w:rsidP="00F9334F">
      <w:pPr>
        <w:pStyle w:val="a5"/>
        <w:ind w:right="-1" w:firstLine="566"/>
      </w:pPr>
      <w:r>
        <w:rPr>
          <w:color w:val="0D0D0D"/>
        </w:rPr>
        <w:t xml:space="preserve">В </w:t>
      </w:r>
      <w:proofErr w:type="gramStart"/>
      <w:r>
        <w:rPr>
          <w:color w:val="0D0D0D"/>
        </w:rPr>
        <w:t>качестве</w:t>
      </w:r>
      <w:proofErr w:type="gramEnd"/>
      <w:r>
        <w:rPr>
          <w:color w:val="0D0D0D"/>
        </w:rPr>
        <w:t xml:space="preserve"> источников формирования доклада о правоприменительной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практике</w:t>
      </w:r>
      <w:r w:rsidR="007F517E">
        <w:rPr>
          <w:color w:val="0D0D0D"/>
        </w:rPr>
        <w:t>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использованы р</w:t>
      </w:r>
      <w:r>
        <w:rPr>
          <w:color w:val="0D0D0D"/>
        </w:rPr>
        <w:t>езультаты мероприятий по контролю, в том числе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осуществляемых без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взаимодействия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контролируемыми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лицами.</w:t>
      </w:r>
    </w:p>
    <w:p w:rsidR="00D3561B" w:rsidRPr="00EA1C8C" w:rsidRDefault="00C53DBE" w:rsidP="00F9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контрольных мероприятий в 202</w:t>
      </w:r>
      <w:r w:rsidR="00EA1C8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ограничено. </w:t>
      </w:r>
      <w:r w:rsidR="00D3561B">
        <w:rPr>
          <w:sz w:val="28"/>
          <w:szCs w:val="28"/>
        </w:rPr>
        <w:t>П</w:t>
      </w:r>
      <w:r w:rsidR="00D3561B" w:rsidRPr="00EA1C8C">
        <w:rPr>
          <w:sz w:val="28"/>
          <w:szCs w:val="28"/>
        </w:rPr>
        <w:t>лановые и внеплановые контрольные мероприятия</w:t>
      </w:r>
      <w:r w:rsidR="00D3561B">
        <w:rPr>
          <w:sz w:val="28"/>
          <w:szCs w:val="28"/>
        </w:rPr>
        <w:t xml:space="preserve"> </w:t>
      </w:r>
      <w:r w:rsidR="00D3561B" w:rsidRPr="00EA1C8C">
        <w:rPr>
          <w:sz w:val="28"/>
          <w:szCs w:val="28"/>
        </w:rPr>
        <w:t xml:space="preserve">не проводилось. </w:t>
      </w:r>
    </w:p>
    <w:p w:rsidR="00C53DBE" w:rsidRDefault="00C53DBE" w:rsidP="00F9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должностных лиц, в рамках осуществления муниципального земельного контроля, были направлены на проведен</w:t>
      </w:r>
      <w:r w:rsidR="00D3561B">
        <w:rPr>
          <w:sz w:val="28"/>
          <w:szCs w:val="28"/>
        </w:rPr>
        <w:t>ие профилактических мероприятий, таких как:</w:t>
      </w:r>
    </w:p>
    <w:p w:rsidR="00C53DB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BE" w:rsidRPr="00815F3B">
        <w:rPr>
          <w:sz w:val="28"/>
          <w:szCs w:val="28"/>
        </w:rPr>
        <w:t>информирование;</w:t>
      </w:r>
    </w:p>
    <w:p w:rsidR="00C53DB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BE">
        <w:rPr>
          <w:sz w:val="28"/>
          <w:szCs w:val="28"/>
        </w:rPr>
        <w:t>консультирование;</w:t>
      </w:r>
    </w:p>
    <w:p w:rsidR="00C53DB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BE">
        <w:rPr>
          <w:sz w:val="28"/>
          <w:szCs w:val="28"/>
        </w:rPr>
        <w:t>объявление предостережения;</w:t>
      </w:r>
    </w:p>
    <w:p w:rsidR="003C365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65E">
        <w:rPr>
          <w:sz w:val="28"/>
          <w:szCs w:val="28"/>
        </w:rPr>
        <w:t>профилактический визит;</w:t>
      </w:r>
    </w:p>
    <w:p w:rsidR="00C53DBE" w:rsidRPr="00CD04F8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4F8" w:rsidRPr="00CD04F8">
        <w:rPr>
          <w:sz w:val="28"/>
          <w:szCs w:val="28"/>
        </w:rPr>
        <w:t>обобщение правоприменительной практики.</w:t>
      </w:r>
    </w:p>
    <w:p w:rsidR="00C53DBE" w:rsidRPr="00E30AD0" w:rsidRDefault="00C53DBE" w:rsidP="00F9334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0AD0">
        <w:rPr>
          <w:sz w:val="28"/>
          <w:szCs w:val="28"/>
        </w:rPr>
        <w:t xml:space="preserve">Информирование осуществляется посредством размещения сведений </w:t>
      </w:r>
      <w:r w:rsidR="002842D3">
        <w:rPr>
          <w:sz w:val="28"/>
          <w:szCs w:val="28"/>
        </w:rPr>
        <w:t xml:space="preserve">           </w:t>
      </w:r>
      <w:r w:rsidRPr="00E30AD0">
        <w:rPr>
          <w:sz w:val="28"/>
          <w:szCs w:val="28"/>
        </w:rPr>
        <w:t>на официальном сайте контрольного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</w:t>
      </w:r>
      <w:r w:rsidR="007F517E">
        <w:rPr>
          <w:sz w:val="28"/>
          <w:szCs w:val="28"/>
        </w:rPr>
        <w:t>,</w:t>
      </w:r>
      <w:r w:rsidRPr="00E30AD0">
        <w:rPr>
          <w:sz w:val="28"/>
          <w:szCs w:val="28"/>
        </w:rPr>
        <w:t xml:space="preserve"> и в иных формах.</w:t>
      </w:r>
    </w:p>
    <w:p w:rsidR="00C53DBE" w:rsidRDefault="00C53DBE" w:rsidP="00F9334F">
      <w:pPr>
        <w:ind w:firstLine="851"/>
        <w:jc w:val="both"/>
        <w:rPr>
          <w:sz w:val="28"/>
          <w:szCs w:val="28"/>
        </w:rPr>
      </w:pPr>
      <w:r w:rsidRPr="00E30AD0">
        <w:rPr>
          <w:sz w:val="28"/>
          <w:szCs w:val="28"/>
        </w:rPr>
        <w:t>Консультирование контролируемых лиц осуществляется по телефону, посредством видео-конференц-связи, на личном приеме</w:t>
      </w:r>
      <w:r>
        <w:rPr>
          <w:sz w:val="28"/>
          <w:szCs w:val="28"/>
        </w:rPr>
        <w:t>,</w:t>
      </w:r>
      <w:r w:rsidRPr="00E30AD0">
        <w:rPr>
          <w:sz w:val="28"/>
          <w:szCs w:val="28"/>
        </w:rPr>
        <w:t xml:space="preserve"> либо в ходе проведен</w:t>
      </w:r>
      <w:r>
        <w:rPr>
          <w:sz w:val="28"/>
          <w:szCs w:val="28"/>
        </w:rPr>
        <w:t>ия профилактического визита</w:t>
      </w:r>
      <w:r w:rsidRPr="00E30AD0">
        <w:rPr>
          <w:sz w:val="28"/>
          <w:szCs w:val="28"/>
        </w:rPr>
        <w:t>. Консультирование осуществляется по вопросам организации</w:t>
      </w:r>
      <w:r>
        <w:rPr>
          <w:sz w:val="28"/>
          <w:szCs w:val="28"/>
        </w:rPr>
        <w:t xml:space="preserve"> и осуществления муниципального контроля.  </w:t>
      </w:r>
    </w:p>
    <w:p w:rsidR="00C53DBE" w:rsidRDefault="00C53DBE" w:rsidP="00F933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</w:t>
      </w:r>
      <w:r>
        <w:rPr>
          <w:sz w:val="28"/>
          <w:szCs w:val="28"/>
        </w:rPr>
        <w:lastRenderedPageBreak/>
        <w:t>наличия сведений о готовящихся нарушениях обязательных требований</w:t>
      </w:r>
      <w:r w:rsidR="007F517E">
        <w:rPr>
          <w:sz w:val="28"/>
          <w:szCs w:val="28"/>
        </w:rPr>
        <w:t>,</w:t>
      </w:r>
      <w:r>
        <w:rPr>
          <w:sz w:val="28"/>
          <w:szCs w:val="28"/>
        </w:rPr>
        <w:t xml:space="preserve"> или признаках нарушен</w:t>
      </w:r>
      <w:r w:rsidR="002842D3">
        <w:rPr>
          <w:sz w:val="28"/>
          <w:szCs w:val="28"/>
        </w:rPr>
        <w:t>ий обязательных требований</w:t>
      </w:r>
      <w:r>
        <w:rPr>
          <w:sz w:val="28"/>
          <w:szCs w:val="28"/>
        </w:rPr>
        <w:t xml:space="preserve">. </w:t>
      </w:r>
    </w:p>
    <w:p w:rsidR="00C53DBE" w:rsidRDefault="00C53DBE" w:rsidP="00F933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</w:t>
      </w:r>
      <w:r w:rsidR="002842D3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</w:t>
      </w:r>
      <w:r w:rsidR="002842D3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к принадлежащим ему объектам контроля. </w:t>
      </w:r>
    </w:p>
    <w:p w:rsidR="00CD04F8" w:rsidRDefault="006D172D" w:rsidP="00F933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 проводится для решения задач</w:t>
      </w:r>
      <w:r>
        <w:rPr>
          <w:rFonts w:eastAsiaTheme="minorHAnsi"/>
          <w:sz w:val="28"/>
          <w:szCs w:val="28"/>
          <w:lang w:eastAsia="en-US"/>
        </w:rPr>
        <w:t xml:space="preserve">, определенных статьей 47 Федерального закона от 31.07.2020 №248-ФЗ «О государственном контроле /надзоре/ и муниципальном контроле в Российской Федерации». </w:t>
      </w:r>
      <w:r w:rsidR="00CD04F8">
        <w:rPr>
          <w:rFonts w:eastAsiaTheme="minorHAnsi"/>
          <w:sz w:val="28"/>
          <w:szCs w:val="28"/>
          <w:lang w:eastAsia="en-US"/>
        </w:rPr>
        <w:t>По итогам обобщения правоприменительной практики</w:t>
      </w:r>
      <w:r>
        <w:rPr>
          <w:rFonts w:eastAsiaTheme="minorHAnsi"/>
          <w:sz w:val="28"/>
          <w:szCs w:val="28"/>
          <w:lang w:eastAsia="en-US"/>
        </w:rPr>
        <w:t>,</w:t>
      </w:r>
      <w:r w:rsidR="00CD04F8">
        <w:rPr>
          <w:rFonts w:eastAsiaTheme="minorHAnsi"/>
          <w:sz w:val="28"/>
          <w:szCs w:val="28"/>
          <w:lang w:eastAsia="en-US"/>
        </w:rPr>
        <w:t xml:space="preserve"> контрольный орган обеспечивает подготовку доклада, содержащего результаты обобщения правоприменительной практики.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04F8">
        <w:rPr>
          <w:rFonts w:eastAsiaTheme="minorHAnsi"/>
          <w:sz w:val="28"/>
          <w:szCs w:val="28"/>
          <w:lang w:eastAsia="en-US"/>
        </w:rPr>
        <w:t>Результаты включаются в ежегодный доклад контрольного органа о состоянии муниципального контроля.</w:t>
      </w:r>
    </w:p>
    <w:p w:rsidR="00C53DBE" w:rsidRPr="00CD04F8" w:rsidRDefault="00C53DBE" w:rsidP="00F9334F">
      <w:pPr>
        <w:ind w:firstLine="851"/>
        <w:jc w:val="both"/>
        <w:rPr>
          <w:sz w:val="28"/>
          <w:szCs w:val="28"/>
        </w:rPr>
      </w:pPr>
      <w:r w:rsidRPr="00CD04F8">
        <w:rPr>
          <w:sz w:val="28"/>
          <w:szCs w:val="28"/>
        </w:rPr>
        <w:t>В 202</w:t>
      </w:r>
      <w:r w:rsidR="00CD04F8" w:rsidRPr="00CD04F8">
        <w:rPr>
          <w:sz w:val="28"/>
          <w:szCs w:val="28"/>
        </w:rPr>
        <w:t>3</w:t>
      </w:r>
      <w:r w:rsidRPr="00CD04F8">
        <w:rPr>
          <w:sz w:val="28"/>
          <w:szCs w:val="28"/>
        </w:rPr>
        <w:t xml:space="preserve"> году в рамках осуществления муниципального земельного контроля были проведены следующие профилактические мероприятия:</w:t>
      </w:r>
    </w:p>
    <w:p w:rsidR="00C53DBE" w:rsidRPr="007B3123" w:rsidRDefault="00C53DBE" w:rsidP="00F9334F">
      <w:pPr>
        <w:jc w:val="both"/>
        <w:rPr>
          <w:sz w:val="28"/>
          <w:szCs w:val="28"/>
        </w:rPr>
      </w:pPr>
      <w:r w:rsidRPr="007B3123">
        <w:rPr>
          <w:sz w:val="28"/>
          <w:szCs w:val="28"/>
        </w:rPr>
        <w:t xml:space="preserve">- </w:t>
      </w:r>
      <w:r w:rsidR="007B3123" w:rsidRPr="007B3123">
        <w:rPr>
          <w:sz w:val="28"/>
          <w:szCs w:val="28"/>
        </w:rPr>
        <w:t>51</w:t>
      </w:r>
      <w:r w:rsidRPr="007B3123">
        <w:rPr>
          <w:sz w:val="28"/>
          <w:szCs w:val="28"/>
        </w:rPr>
        <w:t xml:space="preserve"> информировани</w:t>
      </w:r>
      <w:r w:rsidR="007B3123" w:rsidRPr="007B3123">
        <w:rPr>
          <w:sz w:val="28"/>
          <w:szCs w:val="28"/>
        </w:rPr>
        <w:t>е</w:t>
      </w:r>
      <w:r w:rsidRPr="007B3123">
        <w:rPr>
          <w:sz w:val="28"/>
          <w:szCs w:val="28"/>
        </w:rPr>
        <w:t xml:space="preserve"> контролируемых лиц;</w:t>
      </w:r>
    </w:p>
    <w:p w:rsidR="00C53DBE" w:rsidRPr="00CD04F8" w:rsidRDefault="00C53DBE" w:rsidP="00F9334F">
      <w:pPr>
        <w:jc w:val="both"/>
        <w:rPr>
          <w:sz w:val="28"/>
          <w:szCs w:val="28"/>
        </w:rPr>
      </w:pPr>
      <w:r w:rsidRPr="00CD04F8">
        <w:rPr>
          <w:sz w:val="28"/>
          <w:szCs w:val="28"/>
        </w:rPr>
        <w:t xml:space="preserve">- </w:t>
      </w:r>
      <w:r w:rsidR="00CD04F8" w:rsidRPr="00CD04F8">
        <w:rPr>
          <w:sz w:val="28"/>
          <w:szCs w:val="28"/>
        </w:rPr>
        <w:t>90</w:t>
      </w:r>
      <w:r w:rsidRPr="00CD04F8">
        <w:rPr>
          <w:sz w:val="28"/>
          <w:szCs w:val="28"/>
        </w:rPr>
        <w:t xml:space="preserve"> консультирований контролируемых лиц</w:t>
      </w:r>
      <w:r w:rsidR="008E6852">
        <w:rPr>
          <w:sz w:val="28"/>
          <w:szCs w:val="28"/>
        </w:rPr>
        <w:t xml:space="preserve">, </w:t>
      </w:r>
      <w:r w:rsidR="008E6852" w:rsidRPr="007362E4">
        <w:rPr>
          <w:sz w:val="28"/>
          <w:szCs w:val="28"/>
        </w:rPr>
        <w:t>о порядке осуществления муниципального земельного контроля</w:t>
      </w:r>
      <w:r w:rsidRPr="00CD04F8">
        <w:rPr>
          <w:sz w:val="28"/>
          <w:szCs w:val="28"/>
        </w:rPr>
        <w:t>;</w:t>
      </w:r>
    </w:p>
    <w:p w:rsidR="00C53DBE" w:rsidRDefault="00C53DBE" w:rsidP="00F933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04F8">
        <w:rPr>
          <w:rFonts w:eastAsia="Calibri"/>
          <w:sz w:val="28"/>
          <w:szCs w:val="28"/>
        </w:rPr>
        <w:t xml:space="preserve">- </w:t>
      </w:r>
      <w:r w:rsidR="00CD04F8" w:rsidRPr="00CD04F8">
        <w:rPr>
          <w:rFonts w:eastAsia="Calibri"/>
          <w:sz w:val="28"/>
          <w:szCs w:val="28"/>
        </w:rPr>
        <w:t>102</w:t>
      </w:r>
      <w:r w:rsidRPr="00CD04F8">
        <w:rPr>
          <w:rFonts w:eastAsia="Calibri"/>
          <w:sz w:val="28"/>
          <w:szCs w:val="28"/>
        </w:rPr>
        <w:t xml:space="preserve"> профилактических визит</w:t>
      </w:r>
      <w:r w:rsidR="00CD04F8">
        <w:rPr>
          <w:rFonts w:eastAsia="Calibri"/>
          <w:sz w:val="28"/>
          <w:szCs w:val="28"/>
        </w:rPr>
        <w:t>а</w:t>
      </w:r>
      <w:r w:rsidR="008E6852" w:rsidRPr="008E6852">
        <w:rPr>
          <w:sz w:val="28"/>
          <w:szCs w:val="28"/>
        </w:rPr>
        <w:t xml:space="preserve"> </w:t>
      </w:r>
      <w:r w:rsidR="008E6852" w:rsidRPr="00F00B70">
        <w:rPr>
          <w:sz w:val="28"/>
          <w:szCs w:val="28"/>
        </w:rPr>
        <w:t xml:space="preserve">в отношении </w:t>
      </w:r>
      <w:r w:rsidR="007F517E" w:rsidRPr="007B3123">
        <w:rPr>
          <w:sz w:val="28"/>
          <w:szCs w:val="28"/>
        </w:rPr>
        <w:t>контролируемых лиц</w:t>
      </w:r>
      <w:r w:rsidR="008E6852" w:rsidRPr="00F00B70">
        <w:rPr>
          <w:sz w:val="28"/>
          <w:szCs w:val="28"/>
        </w:rPr>
        <w:t xml:space="preserve">, в целях </w:t>
      </w:r>
      <w:proofErr w:type="gramStart"/>
      <w:r w:rsidR="008E6852" w:rsidRPr="00F00B70">
        <w:rPr>
          <w:sz w:val="28"/>
          <w:szCs w:val="28"/>
        </w:rPr>
        <w:t xml:space="preserve">разъяснения </w:t>
      </w:r>
      <w:r w:rsidR="008E6852">
        <w:rPr>
          <w:sz w:val="28"/>
          <w:szCs w:val="28"/>
        </w:rPr>
        <w:t xml:space="preserve">соблюдения </w:t>
      </w:r>
      <w:r w:rsidR="008E6852" w:rsidRPr="00BE1495">
        <w:rPr>
          <w:sz w:val="28"/>
          <w:szCs w:val="28"/>
        </w:rPr>
        <w:t>обязательных требований действующего земельного законодательства</w:t>
      </w:r>
      <w:r w:rsidR="008E6852" w:rsidRPr="00F00B70">
        <w:rPr>
          <w:sz w:val="28"/>
          <w:szCs w:val="28"/>
        </w:rPr>
        <w:t xml:space="preserve"> Российской Фед</w:t>
      </w:r>
      <w:r w:rsidR="008E6852">
        <w:rPr>
          <w:sz w:val="28"/>
          <w:szCs w:val="28"/>
        </w:rPr>
        <w:t>ерации</w:t>
      </w:r>
      <w:proofErr w:type="gramEnd"/>
      <w:r w:rsidR="008E6852">
        <w:rPr>
          <w:rFonts w:eastAsia="Calibri"/>
          <w:sz w:val="28"/>
          <w:szCs w:val="28"/>
        </w:rPr>
        <w:t>;</w:t>
      </w:r>
    </w:p>
    <w:p w:rsidR="008E6852" w:rsidRPr="00CD04F8" w:rsidRDefault="008E6852" w:rsidP="00F9334F">
      <w:pPr>
        <w:jc w:val="both"/>
        <w:rPr>
          <w:sz w:val="28"/>
          <w:szCs w:val="28"/>
        </w:rPr>
      </w:pPr>
      <w:r w:rsidRPr="00CD04F8">
        <w:rPr>
          <w:sz w:val="28"/>
          <w:szCs w:val="28"/>
        </w:rPr>
        <w:t xml:space="preserve">- объявлено 335 предостережений </w:t>
      </w:r>
      <w:r w:rsidRPr="00CD04F8">
        <w:rPr>
          <w:rFonts w:eastAsia="Calibri"/>
          <w:sz w:val="28"/>
          <w:szCs w:val="28"/>
        </w:rPr>
        <w:t>о недопустимости на</w:t>
      </w:r>
      <w:r>
        <w:rPr>
          <w:rFonts w:eastAsia="Calibri"/>
          <w:sz w:val="28"/>
          <w:szCs w:val="28"/>
        </w:rPr>
        <w:t>рушения обязательных требований.</w:t>
      </w:r>
    </w:p>
    <w:p w:rsidR="00587BD1" w:rsidRDefault="008865D8" w:rsidP="00F9334F">
      <w:pPr>
        <w:pStyle w:val="a5"/>
        <w:ind w:left="0" w:right="108" w:firstLine="566"/>
        <w:rPr>
          <w:color w:val="0D0D0D"/>
        </w:rPr>
      </w:pPr>
      <w:r>
        <w:rPr>
          <w:color w:val="0D0D0D"/>
        </w:rPr>
        <w:t>С</w:t>
      </w:r>
      <w:r w:rsidR="00587BD1">
        <w:rPr>
          <w:color w:val="0D0D0D"/>
        </w:rPr>
        <w:t>обственник</w:t>
      </w:r>
      <w:r>
        <w:rPr>
          <w:color w:val="0D0D0D"/>
        </w:rPr>
        <w:t>ами</w:t>
      </w:r>
      <w:r w:rsidR="00587BD1">
        <w:rPr>
          <w:color w:val="0D0D0D"/>
        </w:rPr>
        <w:t xml:space="preserve"> </w:t>
      </w:r>
      <w:r>
        <w:rPr>
          <w:color w:val="0D0D0D"/>
        </w:rPr>
        <w:t xml:space="preserve">18 </w:t>
      </w:r>
      <w:r w:rsidR="00587BD1">
        <w:rPr>
          <w:color w:val="0D0D0D"/>
        </w:rPr>
        <w:t>земельных участков</w:t>
      </w:r>
      <w:r w:rsidR="00587BD1">
        <w:rPr>
          <w:color w:val="0D0D0D"/>
        </w:rPr>
        <w:t>,</w:t>
      </w:r>
      <w:r w:rsidR="00587BD1">
        <w:rPr>
          <w:color w:val="0D0D0D"/>
          <w:spacing w:val="1"/>
        </w:rPr>
        <w:t xml:space="preserve"> </w:t>
      </w:r>
      <w:r>
        <w:rPr>
          <w:color w:val="0D0D0D"/>
          <w:spacing w:val="1"/>
        </w:rPr>
        <w:t xml:space="preserve">были </w:t>
      </w:r>
      <w:r w:rsidR="00587BD1">
        <w:rPr>
          <w:color w:val="0D0D0D"/>
        </w:rPr>
        <w:t>приня</w:t>
      </w:r>
      <w:r>
        <w:rPr>
          <w:color w:val="0D0D0D"/>
        </w:rPr>
        <w:t>ты</w:t>
      </w:r>
      <w:r w:rsidR="00587BD1">
        <w:rPr>
          <w:color w:val="0D0D0D"/>
        </w:rPr>
        <w:t xml:space="preserve"> </w:t>
      </w:r>
      <w:r w:rsidR="00587BD1">
        <w:rPr>
          <w:color w:val="0D0D0D"/>
        </w:rPr>
        <w:t>безотлагательные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меры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по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урегулированию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вопросов,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касающихся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в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основном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самовольного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занятия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земельного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участка,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либо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использование</w:t>
      </w:r>
      <w:r>
        <w:rPr>
          <w:color w:val="0D0D0D"/>
        </w:rPr>
        <w:t xml:space="preserve"> его</w:t>
      </w:r>
      <w:r w:rsidR="00587BD1">
        <w:rPr>
          <w:color w:val="0D0D0D"/>
          <w:spacing w:val="1"/>
        </w:rPr>
        <w:t xml:space="preserve"> </w:t>
      </w:r>
      <w:r w:rsidR="00587BD1">
        <w:rPr>
          <w:color w:val="0D0D0D"/>
        </w:rPr>
        <w:t>без</w:t>
      </w:r>
      <w:r w:rsidR="00587BD1">
        <w:rPr>
          <w:color w:val="0D0D0D"/>
          <w:spacing w:val="1"/>
        </w:rPr>
        <w:t xml:space="preserve"> </w:t>
      </w:r>
      <w:r>
        <w:rPr>
          <w:color w:val="0D0D0D"/>
          <w:spacing w:val="1"/>
        </w:rPr>
        <w:t>правоустанавливающих документов</w:t>
      </w:r>
      <w:r w:rsidR="00587BD1">
        <w:rPr>
          <w:color w:val="0D0D0D"/>
        </w:rPr>
        <w:t>.</w:t>
      </w:r>
    </w:p>
    <w:p w:rsidR="000D6C31" w:rsidRDefault="000D6C31" w:rsidP="00F9334F">
      <w:pPr>
        <w:pStyle w:val="a5"/>
        <w:ind w:left="0" w:right="108" w:firstLine="566"/>
      </w:pPr>
    </w:p>
    <w:p w:rsidR="00C53DBE" w:rsidRDefault="00C53DBE" w:rsidP="00F9334F">
      <w:pPr>
        <w:ind w:firstLine="851"/>
        <w:jc w:val="both"/>
        <w:rPr>
          <w:sz w:val="28"/>
          <w:szCs w:val="28"/>
        </w:rPr>
      </w:pPr>
      <w:r w:rsidRPr="009C2A00">
        <w:rPr>
          <w:sz w:val="28"/>
          <w:szCs w:val="28"/>
        </w:rPr>
        <w:t xml:space="preserve">По результатам </w:t>
      </w:r>
      <w:r w:rsidR="001233A1">
        <w:rPr>
          <w:sz w:val="28"/>
          <w:szCs w:val="28"/>
        </w:rPr>
        <w:t>осуществления муниципального земельного контроля</w:t>
      </w:r>
      <w:r>
        <w:rPr>
          <w:sz w:val="28"/>
          <w:szCs w:val="28"/>
        </w:rPr>
        <w:t>,</w:t>
      </w:r>
      <w:r w:rsidRPr="009C2A00">
        <w:rPr>
          <w:sz w:val="28"/>
          <w:szCs w:val="28"/>
        </w:rPr>
        <w:t xml:space="preserve"> выявлены</w:t>
      </w:r>
      <w:r>
        <w:rPr>
          <w:sz w:val="28"/>
          <w:szCs w:val="28"/>
        </w:rPr>
        <w:t xml:space="preserve"> следующие нарушения обязательных требований:</w:t>
      </w:r>
    </w:p>
    <w:p w:rsidR="00C53DBE" w:rsidRDefault="00C53DBE" w:rsidP="00F9334F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Самовольн</w:t>
      </w:r>
      <w:r w:rsidR="000D6C31">
        <w:rPr>
          <w:sz w:val="28"/>
          <w:szCs w:val="28"/>
        </w:rPr>
        <w:t>ое занятие земельного участка или его части</w:t>
      </w:r>
      <w:r>
        <w:rPr>
          <w:sz w:val="28"/>
          <w:szCs w:val="28"/>
        </w:rPr>
        <w:t>, совершенн</w:t>
      </w:r>
      <w:r w:rsidR="000D6C31">
        <w:rPr>
          <w:sz w:val="28"/>
          <w:szCs w:val="28"/>
        </w:rPr>
        <w:t>ое</w:t>
      </w:r>
      <w:r>
        <w:rPr>
          <w:sz w:val="28"/>
          <w:szCs w:val="28"/>
        </w:rPr>
        <w:t xml:space="preserve"> гражданами, юридическими лицами, индивидуальными предпринимателями (ст. 7.1 Кодекса об административных правонарушениях Российской Федерации);</w:t>
      </w:r>
    </w:p>
    <w:p w:rsidR="00E4267F" w:rsidRPr="007F517E" w:rsidRDefault="00C53DBE" w:rsidP="00F9334F">
      <w:pPr>
        <w:pStyle w:val="a3"/>
        <w:numPr>
          <w:ilvl w:val="0"/>
          <w:numId w:val="1"/>
        </w:numPr>
        <w:ind w:left="0" w:firstLine="851"/>
        <w:jc w:val="both"/>
      </w:pPr>
      <w:r w:rsidRPr="005E4249">
        <w:rPr>
          <w:sz w:val="28"/>
          <w:szCs w:val="28"/>
        </w:rPr>
        <w:t>Использование земель не по целевому назначению, понимает</w:t>
      </w:r>
      <w:r w:rsidR="000D6C31">
        <w:rPr>
          <w:sz w:val="28"/>
          <w:szCs w:val="28"/>
        </w:rPr>
        <w:t>ся как</w:t>
      </w:r>
      <w:r w:rsidRPr="005E4249">
        <w:rPr>
          <w:sz w:val="28"/>
          <w:szCs w:val="28"/>
        </w:rPr>
        <w:t xml:space="preserve"> совершение действий, направленных на использование земельного участка без </w:t>
      </w:r>
      <w:proofErr w:type="gramStart"/>
      <w:r w:rsidRPr="005E4249">
        <w:rPr>
          <w:sz w:val="28"/>
          <w:szCs w:val="28"/>
        </w:rPr>
        <w:t>соблюдения</w:t>
      </w:r>
      <w:proofErr w:type="gramEnd"/>
      <w:r w:rsidRPr="005E4249">
        <w:rPr>
          <w:sz w:val="28"/>
          <w:szCs w:val="28"/>
        </w:rPr>
        <w:t xml:space="preserve"> установленного для него режима эксплуатации, сознательного изменения его целевого назначения (ст. 8.8 Кодекса об административных правонарушениях Российской Федерации).</w:t>
      </w:r>
    </w:p>
    <w:p w:rsidR="007F517E" w:rsidRDefault="007F517E" w:rsidP="007F517E">
      <w:pPr>
        <w:jc w:val="both"/>
      </w:pPr>
    </w:p>
    <w:p w:rsidR="007F517E" w:rsidRPr="000D6C31" w:rsidRDefault="007F517E" w:rsidP="007F517E">
      <w:pPr>
        <w:jc w:val="both"/>
      </w:pPr>
    </w:p>
    <w:p w:rsidR="000D6C31" w:rsidRPr="00625967" w:rsidRDefault="000D6C31" w:rsidP="00F9334F">
      <w:pPr>
        <w:pStyle w:val="a3"/>
        <w:ind w:left="851"/>
        <w:jc w:val="both"/>
      </w:pPr>
    </w:p>
    <w:p w:rsidR="00625967" w:rsidRPr="004A23D1" w:rsidRDefault="00625967" w:rsidP="00F9334F">
      <w:pPr>
        <w:pStyle w:val="a5"/>
        <w:ind w:left="0" w:firstLine="0"/>
        <w:jc w:val="center"/>
        <w:rPr>
          <w:b/>
          <w:i/>
        </w:rPr>
      </w:pPr>
      <w:r w:rsidRPr="004A23D1">
        <w:rPr>
          <w:b/>
          <w:i/>
          <w:color w:val="0D0D0D"/>
          <w:u w:val="single" w:color="0D0D0D"/>
        </w:rPr>
        <w:lastRenderedPageBreak/>
        <w:t>Что</w:t>
      </w:r>
      <w:r w:rsidRPr="004A23D1">
        <w:rPr>
          <w:b/>
          <w:i/>
          <w:color w:val="0D0D0D"/>
          <w:spacing w:val="-3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необходимо</w:t>
      </w:r>
      <w:r w:rsidRPr="004A23D1">
        <w:rPr>
          <w:b/>
          <w:i/>
          <w:color w:val="0D0D0D"/>
          <w:spacing w:val="-2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сделать,</w:t>
      </w:r>
      <w:r w:rsidRPr="004A23D1">
        <w:rPr>
          <w:b/>
          <w:i/>
          <w:color w:val="0D0D0D"/>
          <w:spacing w:val="-4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чтобы</w:t>
      </w:r>
      <w:r w:rsidRPr="004A23D1">
        <w:rPr>
          <w:b/>
          <w:i/>
          <w:color w:val="0D0D0D"/>
          <w:spacing w:val="-2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не</w:t>
      </w:r>
      <w:r w:rsidRPr="004A23D1">
        <w:rPr>
          <w:b/>
          <w:i/>
          <w:color w:val="0D0D0D"/>
          <w:spacing w:val="-6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допус</w:t>
      </w:r>
      <w:r w:rsidR="004A23D1">
        <w:rPr>
          <w:b/>
          <w:i/>
          <w:color w:val="0D0D0D"/>
          <w:u w:val="single" w:color="0D0D0D"/>
        </w:rPr>
        <w:t>кать</w:t>
      </w:r>
      <w:r w:rsidRPr="004A23D1">
        <w:rPr>
          <w:b/>
          <w:i/>
          <w:color w:val="0D0D0D"/>
          <w:spacing w:val="-3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данн</w:t>
      </w:r>
      <w:r w:rsidR="004A23D1">
        <w:rPr>
          <w:b/>
          <w:i/>
          <w:color w:val="0D0D0D"/>
          <w:u w:val="single" w:color="0D0D0D"/>
        </w:rPr>
        <w:t>ые</w:t>
      </w:r>
      <w:r w:rsidRPr="004A23D1">
        <w:rPr>
          <w:b/>
          <w:i/>
          <w:color w:val="0D0D0D"/>
          <w:spacing w:val="-6"/>
          <w:u w:val="single" w:color="0D0D0D"/>
        </w:rPr>
        <w:t xml:space="preserve"> </w:t>
      </w:r>
      <w:r w:rsidR="004A23D1">
        <w:rPr>
          <w:b/>
          <w:i/>
          <w:color w:val="0D0D0D"/>
          <w:u w:val="single" w:color="0D0D0D"/>
        </w:rPr>
        <w:t>нарушения</w:t>
      </w:r>
    </w:p>
    <w:p w:rsidR="00625967" w:rsidRDefault="00625967" w:rsidP="00F9334F">
      <w:pPr>
        <w:pStyle w:val="a3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ind w:right="110" w:firstLine="698"/>
        <w:contextualSpacing w:val="0"/>
        <w:jc w:val="both"/>
        <w:rPr>
          <w:sz w:val="28"/>
        </w:rPr>
      </w:pPr>
      <w:r>
        <w:rPr>
          <w:color w:val="0D0D0D"/>
          <w:sz w:val="28"/>
        </w:rPr>
        <w:t>провер</w:t>
      </w:r>
      <w:r w:rsidR="005C4DF7">
        <w:rPr>
          <w:color w:val="0D0D0D"/>
          <w:sz w:val="28"/>
        </w:rPr>
        <w:t>ить</w:t>
      </w:r>
      <w:r>
        <w:rPr>
          <w:color w:val="0D0D0D"/>
          <w:sz w:val="28"/>
        </w:rPr>
        <w:t>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имеются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ли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Вас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документы,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подтверждающие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право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владения</w:t>
      </w:r>
      <w:r w:rsidR="007F517E">
        <w:rPr>
          <w:color w:val="0D0D0D"/>
          <w:spacing w:val="-4"/>
          <w:sz w:val="28"/>
        </w:rPr>
        <w:t>/</w:t>
      </w:r>
      <w:r>
        <w:rPr>
          <w:color w:val="0D0D0D"/>
          <w:sz w:val="28"/>
        </w:rPr>
        <w:t>пользования земельным участком;</w:t>
      </w:r>
    </w:p>
    <w:p w:rsidR="00625967" w:rsidRPr="005C4DF7" w:rsidRDefault="004A23D1" w:rsidP="00F9334F">
      <w:pPr>
        <w:pStyle w:val="a3"/>
        <w:widowControl w:val="0"/>
        <w:numPr>
          <w:ilvl w:val="1"/>
          <w:numId w:val="2"/>
        </w:numPr>
        <w:tabs>
          <w:tab w:val="left" w:pos="1240"/>
        </w:tabs>
        <w:autoSpaceDE w:val="0"/>
        <w:autoSpaceDN w:val="0"/>
        <w:ind w:right="106" w:firstLine="698"/>
        <w:contextualSpacing w:val="0"/>
        <w:jc w:val="both"/>
        <w:rPr>
          <w:sz w:val="28"/>
          <w:szCs w:val="28"/>
        </w:rPr>
      </w:pPr>
      <w:r>
        <w:rPr>
          <w:color w:val="0D0D0D"/>
          <w:sz w:val="28"/>
        </w:rPr>
        <w:t>убедит</w:t>
      </w:r>
      <w:r w:rsidR="005C4DF7">
        <w:rPr>
          <w:color w:val="0D0D0D"/>
          <w:sz w:val="28"/>
        </w:rPr>
        <w:t>ся</w:t>
      </w:r>
      <w:r>
        <w:rPr>
          <w:color w:val="0D0D0D"/>
          <w:sz w:val="28"/>
        </w:rPr>
        <w:t xml:space="preserve"> в том, что используемая и огороженная площадь </w:t>
      </w:r>
      <w:r w:rsidR="005C4DF7">
        <w:rPr>
          <w:color w:val="0D0D0D"/>
          <w:sz w:val="28"/>
        </w:rPr>
        <w:t xml:space="preserve">земельного </w:t>
      </w:r>
      <w:r>
        <w:rPr>
          <w:color w:val="0D0D0D"/>
          <w:sz w:val="28"/>
        </w:rPr>
        <w:t>участка</w:t>
      </w:r>
      <w:r w:rsidR="005C4DF7">
        <w:rPr>
          <w:color w:val="0D0D0D"/>
          <w:sz w:val="28"/>
        </w:rPr>
        <w:t>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соответствует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площади</w:t>
      </w:r>
      <w:r w:rsidR="005C4DF7">
        <w:rPr>
          <w:color w:val="0D0D0D"/>
          <w:sz w:val="28"/>
        </w:rPr>
        <w:t xml:space="preserve"> </w:t>
      </w:r>
      <w:r>
        <w:rPr>
          <w:color w:val="0D0D0D"/>
          <w:sz w:val="28"/>
        </w:rPr>
        <w:t>указанной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1"/>
          <w:sz w:val="28"/>
        </w:rPr>
        <w:t xml:space="preserve"> </w:t>
      </w:r>
      <w:r w:rsidR="005C4DF7">
        <w:rPr>
          <w:color w:val="0D0D0D"/>
          <w:sz w:val="28"/>
        </w:rPr>
        <w:t>В</w:t>
      </w:r>
      <w:r>
        <w:rPr>
          <w:color w:val="0D0D0D"/>
          <w:sz w:val="28"/>
        </w:rPr>
        <w:t>аших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документах</w:t>
      </w:r>
      <w:r>
        <w:rPr>
          <w:color w:val="0D0D0D"/>
          <w:spacing w:val="-3"/>
          <w:sz w:val="28"/>
        </w:rPr>
        <w:t xml:space="preserve"> </w:t>
      </w:r>
      <w:r w:rsidR="005C4DF7">
        <w:rPr>
          <w:color w:val="0D0D0D"/>
          <w:sz w:val="28"/>
        </w:rPr>
        <w:t>и</w:t>
      </w:r>
      <w:r w:rsidR="00625967">
        <w:rPr>
          <w:color w:val="0D0D0D"/>
          <w:spacing w:val="99"/>
          <w:sz w:val="28"/>
        </w:rPr>
        <w:t xml:space="preserve"> </w:t>
      </w:r>
      <w:r w:rsidR="00625967">
        <w:rPr>
          <w:color w:val="0D0D0D"/>
          <w:sz w:val="28"/>
        </w:rPr>
        <w:t>учтенных</w:t>
      </w:r>
      <w:r w:rsidR="00625967">
        <w:rPr>
          <w:color w:val="0D0D0D"/>
          <w:spacing w:val="-68"/>
          <w:sz w:val="28"/>
        </w:rPr>
        <w:t xml:space="preserve"> </w:t>
      </w:r>
      <w:r w:rsidR="00625967">
        <w:rPr>
          <w:color w:val="0D0D0D"/>
          <w:sz w:val="28"/>
        </w:rPr>
        <w:t>в</w:t>
      </w:r>
      <w:r w:rsidR="00625967">
        <w:rPr>
          <w:color w:val="0D0D0D"/>
          <w:spacing w:val="1"/>
          <w:sz w:val="28"/>
        </w:rPr>
        <w:t xml:space="preserve"> </w:t>
      </w:r>
      <w:r w:rsidR="00625967">
        <w:rPr>
          <w:color w:val="0D0D0D"/>
          <w:sz w:val="28"/>
        </w:rPr>
        <w:t>Едином</w:t>
      </w:r>
      <w:r w:rsidR="00625967">
        <w:rPr>
          <w:color w:val="0D0D0D"/>
          <w:spacing w:val="1"/>
          <w:sz w:val="28"/>
        </w:rPr>
        <w:t xml:space="preserve"> </w:t>
      </w:r>
      <w:r w:rsidR="00625967">
        <w:rPr>
          <w:color w:val="0D0D0D"/>
          <w:sz w:val="28"/>
        </w:rPr>
        <w:t>государственном реестре</w:t>
      </w:r>
      <w:r w:rsidR="00625967"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недвижимости</w:t>
      </w:r>
      <w:r w:rsidR="00625967">
        <w:rPr>
          <w:color w:val="0D0D0D"/>
          <w:sz w:val="28"/>
        </w:rPr>
        <w:t>.</w:t>
      </w:r>
      <w:r>
        <w:rPr>
          <w:color w:val="0D0D0D"/>
          <w:sz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(</w:t>
      </w:r>
      <w:r w:rsidRPr="005C4DF7">
        <w:rPr>
          <w:color w:val="0D0D0D"/>
          <w:sz w:val="28"/>
          <w:szCs w:val="28"/>
        </w:rPr>
        <w:t>П</w:t>
      </w:r>
      <w:r w:rsidR="00625967" w:rsidRPr="005C4DF7">
        <w:rPr>
          <w:color w:val="0D0D0D"/>
          <w:sz w:val="28"/>
          <w:szCs w:val="28"/>
        </w:rPr>
        <w:t>одтверждени</w:t>
      </w:r>
      <w:r w:rsidRPr="005C4DF7">
        <w:rPr>
          <w:color w:val="0D0D0D"/>
          <w:sz w:val="28"/>
          <w:szCs w:val="28"/>
        </w:rPr>
        <w:t>е</w:t>
      </w:r>
      <w:r w:rsidR="00625967" w:rsidRPr="005C4DF7">
        <w:rPr>
          <w:color w:val="0D0D0D"/>
          <w:spacing w:val="1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соответствия</w:t>
      </w:r>
      <w:r w:rsidR="00625967" w:rsidRPr="005C4DF7">
        <w:rPr>
          <w:color w:val="0D0D0D"/>
          <w:spacing w:val="1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фактических границ документально закрепленным, является вынос границ</w:t>
      </w:r>
      <w:r w:rsidR="00625967" w:rsidRPr="005C4DF7">
        <w:rPr>
          <w:color w:val="0D0D0D"/>
          <w:spacing w:val="1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земельного</w:t>
      </w:r>
      <w:r w:rsidR="00625967" w:rsidRPr="005C4DF7">
        <w:rPr>
          <w:color w:val="0D0D0D"/>
          <w:spacing w:val="-3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участка</w:t>
      </w:r>
      <w:r w:rsidR="00625967" w:rsidRPr="005C4DF7">
        <w:rPr>
          <w:color w:val="0D0D0D"/>
          <w:spacing w:val="-5"/>
          <w:sz w:val="28"/>
          <w:szCs w:val="28"/>
        </w:rPr>
        <w:t xml:space="preserve"> </w:t>
      </w:r>
      <w:r w:rsidR="007F517E">
        <w:rPr>
          <w:color w:val="0D0D0D"/>
          <w:spacing w:val="-5"/>
          <w:sz w:val="28"/>
          <w:szCs w:val="28"/>
        </w:rPr>
        <w:t xml:space="preserve">в натуру, </w:t>
      </w:r>
      <w:r w:rsidR="00625967" w:rsidRPr="005C4DF7">
        <w:rPr>
          <w:color w:val="0D0D0D"/>
          <w:sz w:val="28"/>
          <w:szCs w:val="28"/>
        </w:rPr>
        <w:t>путем</w:t>
      </w:r>
      <w:r w:rsidR="00625967" w:rsidRPr="005C4DF7">
        <w:rPr>
          <w:color w:val="0D0D0D"/>
          <w:spacing w:val="-4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проведения</w:t>
      </w:r>
      <w:r w:rsidR="00625967" w:rsidRPr="005C4DF7">
        <w:rPr>
          <w:color w:val="0D0D0D"/>
          <w:spacing w:val="1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соответствующих</w:t>
      </w:r>
      <w:r w:rsidR="00625967" w:rsidRPr="005C4DF7">
        <w:rPr>
          <w:color w:val="0D0D0D"/>
          <w:spacing w:val="-2"/>
          <w:sz w:val="28"/>
          <w:szCs w:val="28"/>
        </w:rPr>
        <w:t xml:space="preserve"> </w:t>
      </w:r>
      <w:r w:rsidR="00625967" w:rsidRPr="005C4DF7">
        <w:rPr>
          <w:color w:val="0D0D0D"/>
          <w:sz w:val="28"/>
          <w:szCs w:val="28"/>
        </w:rPr>
        <w:t>кадастровых</w:t>
      </w:r>
      <w:r w:rsidR="00625967" w:rsidRPr="005C4DF7">
        <w:rPr>
          <w:color w:val="0D0D0D"/>
          <w:spacing w:val="-3"/>
          <w:sz w:val="28"/>
          <w:szCs w:val="28"/>
        </w:rPr>
        <w:t xml:space="preserve"> </w:t>
      </w:r>
      <w:r w:rsidRPr="005C4DF7">
        <w:rPr>
          <w:color w:val="0D0D0D"/>
          <w:sz w:val="28"/>
          <w:szCs w:val="28"/>
        </w:rPr>
        <w:t>работ)</w:t>
      </w:r>
      <w:r w:rsidR="00625967" w:rsidRPr="005C4DF7">
        <w:rPr>
          <w:color w:val="0D0D0D"/>
          <w:sz w:val="28"/>
          <w:szCs w:val="28"/>
        </w:rPr>
        <w:t>;</w:t>
      </w:r>
    </w:p>
    <w:p w:rsidR="004A23D1" w:rsidRDefault="005C4DF7" w:rsidP="00F9334F">
      <w:pPr>
        <w:pStyle w:val="a5"/>
        <w:spacing w:before="67"/>
        <w:ind w:right="110"/>
      </w:pPr>
      <w:r>
        <w:rPr>
          <w:color w:val="0D0D0D"/>
        </w:rPr>
        <w:t xml:space="preserve">- </w:t>
      </w:r>
      <w:r w:rsidR="004A23D1" w:rsidRPr="004A23D1">
        <w:rPr>
          <w:color w:val="0D0D0D"/>
        </w:rPr>
        <w:t>использ</w:t>
      </w:r>
      <w:r>
        <w:rPr>
          <w:color w:val="0D0D0D"/>
        </w:rPr>
        <w:t>овать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земельный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участок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в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соответствии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с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целевым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назначением. Сведения</w:t>
      </w:r>
      <w:r w:rsidR="004A23D1" w:rsidRPr="004A23D1">
        <w:rPr>
          <w:color w:val="0D0D0D"/>
          <w:spacing w:val="44"/>
        </w:rPr>
        <w:t xml:space="preserve"> </w:t>
      </w:r>
      <w:r w:rsidR="004A23D1" w:rsidRPr="004A23D1">
        <w:rPr>
          <w:color w:val="0D0D0D"/>
        </w:rPr>
        <w:t>о</w:t>
      </w:r>
      <w:r w:rsidR="004A23D1" w:rsidRPr="004A23D1">
        <w:rPr>
          <w:color w:val="0D0D0D"/>
          <w:spacing w:val="113"/>
        </w:rPr>
        <w:t xml:space="preserve"> </w:t>
      </w:r>
      <w:r w:rsidR="004A23D1" w:rsidRPr="004A23D1">
        <w:rPr>
          <w:color w:val="0D0D0D"/>
        </w:rPr>
        <w:t>целевом</w:t>
      </w:r>
      <w:r w:rsidR="004A23D1" w:rsidRPr="004A23D1">
        <w:rPr>
          <w:color w:val="0D0D0D"/>
          <w:spacing w:val="112"/>
        </w:rPr>
        <w:t xml:space="preserve"> </w:t>
      </w:r>
      <w:r w:rsidR="004A23D1" w:rsidRPr="004A23D1">
        <w:rPr>
          <w:color w:val="0D0D0D"/>
        </w:rPr>
        <w:t>назначении</w:t>
      </w:r>
      <w:r w:rsidR="004A23D1" w:rsidRPr="004A23D1">
        <w:rPr>
          <w:color w:val="0D0D0D"/>
          <w:spacing w:val="115"/>
        </w:rPr>
        <w:t xml:space="preserve"> </w:t>
      </w:r>
      <w:r w:rsidR="004A23D1" w:rsidRPr="004A23D1">
        <w:rPr>
          <w:color w:val="0D0D0D"/>
        </w:rPr>
        <w:t>земельного</w:t>
      </w:r>
      <w:r w:rsidR="004A23D1" w:rsidRPr="004A23D1">
        <w:rPr>
          <w:color w:val="0D0D0D"/>
          <w:spacing w:val="115"/>
        </w:rPr>
        <w:t xml:space="preserve"> </w:t>
      </w:r>
      <w:r w:rsidR="004A23D1" w:rsidRPr="004A23D1">
        <w:rPr>
          <w:color w:val="0D0D0D"/>
        </w:rPr>
        <w:t>участка</w:t>
      </w:r>
      <w:r w:rsidR="004A23D1" w:rsidRPr="004A23D1">
        <w:rPr>
          <w:color w:val="0D0D0D"/>
          <w:spacing w:val="115"/>
        </w:rPr>
        <w:t xml:space="preserve"> </w:t>
      </w:r>
      <w:r w:rsidR="004A23D1" w:rsidRPr="004A23D1">
        <w:rPr>
          <w:color w:val="0D0D0D"/>
        </w:rPr>
        <w:t>содержатся</w:t>
      </w:r>
      <w:r w:rsidR="004A23D1" w:rsidRPr="004A23D1">
        <w:rPr>
          <w:color w:val="0D0D0D"/>
          <w:spacing w:val="-68"/>
        </w:rPr>
        <w:t xml:space="preserve"> </w:t>
      </w:r>
      <w:r w:rsidR="004A23D1" w:rsidRPr="004A23D1">
        <w:rPr>
          <w:color w:val="0D0D0D"/>
          <w:spacing w:val="-68"/>
        </w:rPr>
        <w:t xml:space="preserve"> </w:t>
      </w:r>
      <w:r w:rsidR="004A23D1" w:rsidRPr="004A23D1">
        <w:rPr>
          <w:color w:val="0D0D0D"/>
        </w:rPr>
        <w:t xml:space="preserve">в </w:t>
      </w:r>
      <w:r w:rsidR="004A23D1" w:rsidRPr="004A23D1">
        <w:rPr>
          <w:color w:val="0D0D0D"/>
        </w:rPr>
        <w:t xml:space="preserve">Едином государственном </w:t>
      </w:r>
      <w:r w:rsidR="004A23D1" w:rsidRPr="004A23D1">
        <w:rPr>
          <w:color w:val="0D0D0D"/>
        </w:rPr>
        <w:t xml:space="preserve">реестре </w:t>
      </w:r>
      <w:r w:rsidR="004A23D1" w:rsidRPr="004A23D1">
        <w:rPr>
          <w:color w:val="0D0D0D"/>
        </w:rPr>
        <w:t>н</w:t>
      </w:r>
      <w:r w:rsidR="004A23D1" w:rsidRPr="004A23D1">
        <w:rPr>
          <w:color w:val="0D0D0D"/>
        </w:rPr>
        <w:t xml:space="preserve">едвижимости </w:t>
      </w:r>
      <w:r w:rsidR="004A23D1" w:rsidRPr="004A23D1">
        <w:rPr>
          <w:color w:val="0D0D0D"/>
        </w:rPr>
        <w:t>(</w:t>
      </w:r>
      <w:r w:rsidR="004A23D1" w:rsidRPr="004A23D1">
        <w:rPr>
          <w:color w:val="0D0D0D"/>
        </w:rPr>
        <w:t>ЕГРН)</w:t>
      </w:r>
      <w:r w:rsidR="007F517E">
        <w:rPr>
          <w:color w:val="0D0D0D"/>
        </w:rPr>
        <w:t xml:space="preserve">                        </w:t>
      </w:r>
      <w:r w:rsidR="004A23D1" w:rsidRPr="004A23D1">
        <w:rPr>
          <w:color w:val="0D0D0D"/>
          <w:spacing w:val="-68"/>
        </w:rPr>
        <w:t xml:space="preserve"> </w:t>
      </w:r>
      <w:r w:rsidR="004A23D1" w:rsidRPr="004A23D1">
        <w:rPr>
          <w:color w:val="0D0D0D"/>
        </w:rPr>
        <w:t>и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в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правоустанавливающих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документах</w:t>
      </w:r>
      <w:r w:rsidR="004A23D1" w:rsidRPr="004A23D1">
        <w:rPr>
          <w:color w:val="0D0D0D"/>
          <w:spacing w:val="17"/>
        </w:rPr>
        <w:t xml:space="preserve"> </w:t>
      </w:r>
      <w:r w:rsidR="004A23D1" w:rsidRPr="004A23D1">
        <w:rPr>
          <w:color w:val="0D0D0D"/>
        </w:rPr>
        <w:t>на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земельный</w:t>
      </w:r>
      <w:r w:rsidR="004A23D1" w:rsidRPr="004A23D1">
        <w:rPr>
          <w:color w:val="0D0D0D"/>
          <w:spacing w:val="17"/>
        </w:rPr>
        <w:t xml:space="preserve"> </w:t>
      </w:r>
      <w:r>
        <w:rPr>
          <w:color w:val="0D0D0D"/>
        </w:rPr>
        <w:t>участок.</w:t>
      </w:r>
      <w:r>
        <w:t xml:space="preserve"> </w:t>
      </w:r>
      <w:proofErr w:type="gramStart"/>
      <w:r>
        <w:t>(</w:t>
      </w:r>
      <w:r>
        <w:rPr>
          <w:color w:val="0D0D0D"/>
        </w:rPr>
        <w:t xml:space="preserve">В случае </w:t>
      </w:r>
      <w:r w:rsidR="004A23D1">
        <w:rPr>
          <w:color w:val="0D0D0D"/>
        </w:rPr>
        <w:t>использования земельного участка с иным целевым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назначением</w:t>
      </w:r>
      <w:r w:rsidR="007F517E">
        <w:rPr>
          <w:color w:val="0D0D0D"/>
        </w:rPr>
        <w:t>,</w:t>
      </w:r>
      <w:r w:rsidR="004A23D1">
        <w:rPr>
          <w:color w:val="0D0D0D"/>
        </w:rPr>
        <w:t xml:space="preserve"> необходимо внести изменения в ЕГРН.</w:t>
      </w:r>
      <w:proofErr w:type="gramEnd"/>
      <w:r w:rsidR="004A23D1">
        <w:rPr>
          <w:color w:val="0D0D0D"/>
        </w:rPr>
        <w:t xml:space="preserve"> </w:t>
      </w:r>
      <w:proofErr w:type="gramStart"/>
      <w:r w:rsidR="004A23D1">
        <w:rPr>
          <w:color w:val="0D0D0D"/>
        </w:rPr>
        <w:t>Только после внесения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указанных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изменений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можно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говорить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о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законности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использования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земельного участка</w:t>
      </w:r>
      <w:r w:rsidR="004A23D1">
        <w:rPr>
          <w:color w:val="0D0D0D"/>
          <w:spacing w:val="-2"/>
        </w:rPr>
        <w:t xml:space="preserve"> </w:t>
      </w:r>
      <w:r w:rsidR="004A23D1">
        <w:rPr>
          <w:color w:val="0D0D0D"/>
        </w:rPr>
        <w:t>с иным целевым</w:t>
      </w:r>
      <w:r w:rsidR="004A23D1">
        <w:rPr>
          <w:color w:val="0D0D0D"/>
          <w:spacing w:val="-3"/>
        </w:rPr>
        <w:t xml:space="preserve"> </w:t>
      </w:r>
      <w:r w:rsidR="004A23D1">
        <w:rPr>
          <w:color w:val="0D0D0D"/>
        </w:rPr>
        <w:t>назначением</w:t>
      </w:r>
      <w:r>
        <w:rPr>
          <w:color w:val="0D0D0D"/>
        </w:rPr>
        <w:t>)</w:t>
      </w:r>
      <w:r w:rsidR="004A23D1">
        <w:rPr>
          <w:color w:val="0D0D0D"/>
        </w:rPr>
        <w:t>.</w:t>
      </w:r>
      <w:proofErr w:type="gramEnd"/>
    </w:p>
    <w:p w:rsidR="00625967" w:rsidRDefault="004A23D1" w:rsidP="00F9334F">
      <w:pPr>
        <w:pStyle w:val="a5"/>
        <w:ind w:right="106"/>
      </w:pPr>
      <w:proofErr w:type="gramStart"/>
      <w:r>
        <w:rPr>
          <w:color w:val="0D0D0D"/>
        </w:rPr>
        <w:t>Заблаговременно при</w:t>
      </w:r>
      <w:r w:rsidR="005C4DF7">
        <w:rPr>
          <w:color w:val="0D0D0D"/>
        </w:rPr>
        <w:t>нятые</w:t>
      </w:r>
      <w:r>
        <w:rPr>
          <w:color w:val="0D0D0D"/>
        </w:rPr>
        <w:t xml:space="preserve"> меры, направленные на самостоятельное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выявление и устранение нарушений</w:t>
      </w:r>
      <w:r w:rsidR="005C4DF7">
        <w:rPr>
          <w:color w:val="0D0D0D"/>
        </w:rPr>
        <w:t xml:space="preserve"> обязательных</w:t>
      </w:r>
      <w:r>
        <w:rPr>
          <w:color w:val="0D0D0D"/>
        </w:rPr>
        <w:t xml:space="preserve"> требований земельного законодательства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Федерации</w:t>
      </w:r>
      <w:r w:rsidR="005C4DF7">
        <w:rPr>
          <w:color w:val="0D0D0D"/>
        </w:rPr>
        <w:t>,</w:t>
      </w:r>
      <w:r>
        <w:rPr>
          <w:color w:val="0D0D0D"/>
        </w:rPr>
        <w:t xml:space="preserve"> </w:t>
      </w:r>
      <w:r w:rsidR="00625967">
        <w:rPr>
          <w:color w:val="0D0D0D"/>
        </w:rPr>
        <w:t>позволят</w:t>
      </w:r>
      <w:r w:rsidR="00625967">
        <w:rPr>
          <w:color w:val="0D0D0D"/>
          <w:spacing w:val="70"/>
        </w:rPr>
        <w:t xml:space="preserve"> </w:t>
      </w:r>
      <w:r w:rsidR="00625967">
        <w:rPr>
          <w:color w:val="0D0D0D"/>
        </w:rPr>
        <w:t>избежать</w:t>
      </w:r>
      <w:r w:rsidR="00625967">
        <w:rPr>
          <w:color w:val="0D0D0D"/>
          <w:spacing w:val="70"/>
        </w:rPr>
        <w:t xml:space="preserve"> </w:t>
      </w:r>
      <w:r w:rsidR="00625967">
        <w:rPr>
          <w:color w:val="0D0D0D"/>
        </w:rPr>
        <w:t>спорных   ситуаций</w:t>
      </w:r>
      <w:r w:rsidR="00625967">
        <w:rPr>
          <w:color w:val="0D0D0D"/>
          <w:spacing w:val="-67"/>
        </w:rPr>
        <w:t xml:space="preserve"> </w:t>
      </w:r>
      <w:r w:rsidR="00625967">
        <w:rPr>
          <w:color w:val="0D0D0D"/>
        </w:rPr>
        <w:t xml:space="preserve">с правообладателями смежных земельных участков, а также </w:t>
      </w:r>
      <w:r w:rsidR="005C4DF7">
        <w:rPr>
          <w:color w:val="0D0D0D"/>
        </w:rPr>
        <w:t xml:space="preserve">             </w:t>
      </w:r>
      <w:bookmarkStart w:id="0" w:name="_GoBack"/>
      <w:bookmarkEnd w:id="0"/>
      <w:r w:rsidR="00625967">
        <w:rPr>
          <w:color w:val="0D0D0D"/>
        </w:rPr>
        <w:t>не будут</w:t>
      </w:r>
      <w:r w:rsidR="00625967">
        <w:rPr>
          <w:color w:val="0D0D0D"/>
          <w:spacing w:val="1"/>
        </w:rPr>
        <w:t xml:space="preserve"> </w:t>
      </w:r>
      <w:r w:rsidR="00625967">
        <w:rPr>
          <w:color w:val="0D0D0D"/>
        </w:rPr>
        <w:t>нарушены</w:t>
      </w:r>
      <w:r>
        <w:rPr>
          <w:color w:val="0D0D0D"/>
        </w:rPr>
        <w:t xml:space="preserve"> обязательные</w:t>
      </w:r>
      <w:r w:rsidR="00625967">
        <w:rPr>
          <w:color w:val="0D0D0D"/>
          <w:spacing w:val="-3"/>
        </w:rPr>
        <w:t xml:space="preserve"> </w:t>
      </w:r>
      <w:r w:rsidR="00625967">
        <w:rPr>
          <w:color w:val="0D0D0D"/>
        </w:rPr>
        <w:t>требования</w:t>
      </w:r>
      <w:r w:rsidR="00625967">
        <w:rPr>
          <w:color w:val="0D0D0D"/>
          <w:spacing w:val="-1"/>
        </w:rPr>
        <w:t xml:space="preserve"> </w:t>
      </w:r>
      <w:r w:rsidR="00625967">
        <w:rPr>
          <w:color w:val="0D0D0D"/>
        </w:rPr>
        <w:t>земельного</w:t>
      </w:r>
      <w:r w:rsidR="00625967">
        <w:rPr>
          <w:color w:val="0D0D0D"/>
          <w:spacing w:val="-2"/>
        </w:rPr>
        <w:t xml:space="preserve"> </w:t>
      </w:r>
      <w:r w:rsidR="00625967">
        <w:rPr>
          <w:color w:val="0D0D0D"/>
        </w:rPr>
        <w:t>законодательства</w:t>
      </w:r>
      <w:r w:rsidR="00625967">
        <w:rPr>
          <w:color w:val="0D0D0D"/>
          <w:spacing w:val="-4"/>
        </w:rPr>
        <w:t xml:space="preserve"> </w:t>
      </w:r>
      <w:r w:rsidR="00625967">
        <w:rPr>
          <w:color w:val="0D0D0D"/>
        </w:rPr>
        <w:t>Российской</w:t>
      </w:r>
      <w:r w:rsidR="00625967">
        <w:rPr>
          <w:color w:val="0D0D0D"/>
          <w:spacing w:val="-3"/>
        </w:rPr>
        <w:t xml:space="preserve"> </w:t>
      </w:r>
      <w:r>
        <w:rPr>
          <w:color w:val="0D0D0D"/>
        </w:rPr>
        <w:t xml:space="preserve">Федерации, за которые предусмотрена </w:t>
      </w:r>
      <w:r>
        <w:rPr>
          <w:color w:val="0D0D0D"/>
        </w:rPr>
        <w:t>административн</w:t>
      </w:r>
      <w:r>
        <w:rPr>
          <w:color w:val="0D0D0D"/>
        </w:rPr>
        <w:t>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ответственност</w:t>
      </w:r>
      <w:r>
        <w:rPr>
          <w:color w:val="0D0D0D"/>
        </w:rPr>
        <w:t>ь,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виде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весьма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значительных штрафных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санкций.</w:t>
      </w:r>
      <w:proofErr w:type="gramEnd"/>
    </w:p>
    <w:p w:rsidR="004A23D1" w:rsidRPr="004A23D1" w:rsidRDefault="004A23D1" w:rsidP="00F9334F">
      <w:pPr>
        <w:widowControl w:val="0"/>
        <w:tabs>
          <w:tab w:val="left" w:pos="1058"/>
        </w:tabs>
        <w:autoSpaceDE w:val="0"/>
        <w:autoSpaceDN w:val="0"/>
        <w:ind w:right="107"/>
        <w:jc w:val="both"/>
        <w:rPr>
          <w:sz w:val="28"/>
        </w:rPr>
      </w:pPr>
    </w:p>
    <w:p w:rsidR="004A23D1" w:rsidRPr="004A23D1" w:rsidRDefault="004A23D1" w:rsidP="004A23D1">
      <w:pPr>
        <w:widowControl w:val="0"/>
        <w:tabs>
          <w:tab w:val="left" w:pos="1058"/>
        </w:tabs>
        <w:autoSpaceDE w:val="0"/>
        <w:autoSpaceDN w:val="0"/>
        <w:ind w:right="107"/>
        <w:jc w:val="both"/>
        <w:rPr>
          <w:sz w:val="28"/>
        </w:rPr>
      </w:pPr>
    </w:p>
    <w:p w:rsidR="00625967" w:rsidRDefault="00625967" w:rsidP="00625967">
      <w:pPr>
        <w:jc w:val="both"/>
      </w:pPr>
    </w:p>
    <w:sectPr w:rsidR="0062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D35"/>
    <w:multiLevelType w:val="hybridMultilevel"/>
    <w:tmpl w:val="B2E6983A"/>
    <w:lvl w:ilvl="0" w:tplc="71D226F8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55946CD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2" w:tplc="D142740C">
      <w:numFmt w:val="bullet"/>
      <w:lvlText w:val="•"/>
      <w:lvlJc w:val="left"/>
      <w:pPr>
        <w:ind w:left="1993" w:hanging="245"/>
      </w:pPr>
      <w:rPr>
        <w:lang w:val="ru-RU" w:eastAsia="en-US" w:bidi="ar-SA"/>
      </w:rPr>
    </w:lvl>
    <w:lvl w:ilvl="3" w:tplc="71FA0536">
      <w:numFmt w:val="bullet"/>
      <w:lvlText w:val="•"/>
      <w:lvlJc w:val="left"/>
      <w:pPr>
        <w:ind w:left="2939" w:hanging="245"/>
      </w:pPr>
      <w:rPr>
        <w:lang w:val="ru-RU" w:eastAsia="en-US" w:bidi="ar-SA"/>
      </w:rPr>
    </w:lvl>
    <w:lvl w:ilvl="4" w:tplc="3788C36E">
      <w:numFmt w:val="bullet"/>
      <w:lvlText w:val="•"/>
      <w:lvlJc w:val="left"/>
      <w:pPr>
        <w:ind w:left="3886" w:hanging="245"/>
      </w:pPr>
      <w:rPr>
        <w:lang w:val="ru-RU" w:eastAsia="en-US" w:bidi="ar-SA"/>
      </w:rPr>
    </w:lvl>
    <w:lvl w:ilvl="5" w:tplc="F2A0ABA0">
      <w:numFmt w:val="bullet"/>
      <w:lvlText w:val="•"/>
      <w:lvlJc w:val="left"/>
      <w:pPr>
        <w:ind w:left="4833" w:hanging="245"/>
      </w:pPr>
      <w:rPr>
        <w:lang w:val="ru-RU" w:eastAsia="en-US" w:bidi="ar-SA"/>
      </w:rPr>
    </w:lvl>
    <w:lvl w:ilvl="6" w:tplc="846A3646">
      <w:numFmt w:val="bullet"/>
      <w:lvlText w:val="•"/>
      <w:lvlJc w:val="left"/>
      <w:pPr>
        <w:ind w:left="5779" w:hanging="245"/>
      </w:pPr>
      <w:rPr>
        <w:lang w:val="ru-RU" w:eastAsia="en-US" w:bidi="ar-SA"/>
      </w:rPr>
    </w:lvl>
    <w:lvl w:ilvl="7" w:tplc="7F846B7E">
      <w:numFmt w:val="bullet"/>
      <w:lvlText w:val="•"/>
      <w:lvlJc w:val="left"/>
      <w:pPr>
        <w:ind w:left="6726" w:hanging="245"/>
      </w:pPr>
      <w:rPr>
        <w:lang w:val="ru-RU" w:eastAsia="en-US" w:bidi="ar-SA"/>
      </w:rPr>
    </w:lvl>
    <w:lvl w:ilvl="8" w:tplc="420C23DA">
      <w:numFmt w:val="bullet"/>
      <w:lvlText w:val="•"/>
      <w:lvlJc w:val="left"/>
      <w:pPr>
        <w:ind w:left="7673" w:hanging="245"/>
      </w:pPr>
      <w:rPr>
        <w:lang w:val="ru-RU" w:eastAsia="en-US" w:bidi="ar-SA"/>
      </w:rPr>
    </w:lvl>
  </w:abstractNum>
  <w:abstractNum w:abstractNumId="1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BE"/>
    <w:rsid w:val="000D6C31"/>
    <w:rsid w:val="001233A1"/>
    <w:rsid w:val="0012578F"/>
    <w:rsid w:val="001D4ABA"/>
    <w:rsid w:val="002842D3"/>
    <w:rsid w:val="003877AE"/>
    <w:rsid w:val="003C365E"/>
    <w:rsid w:val="004A23D1"/>
    <w:rsid w:val="00576569"/>
    <w:rsid w:val="00587BD1"/>
    <w:rsid w:val="005C4DF7"/>
    <w:rsid w:val="005E4249"/>
    <w:rsid w:val="00625967"/>
    <w:rsid w:val="006D172D"/>
    <w:rsid w:val="007B3123"/>
    <w:rsid w:val="007F517E"/>
    <w:rsid w:val="008865D8"/>
    <w:rsid w:val="008E6852"/>
    <w:rsid w:val="009A0845"/>
    <w:rsid w:val="009A5DDB"/>
    <w:rsid w:val="00BF6672"/>
    <w:rsid w:val="00C53DBE"/>
    <w:rsid w:val="00CD04F8"/>
    <w:rsid w:val="00D3561B"/>
    <w:rsid w:val="00E33469"/>
    <w:rsid w:val="00E4267F"/>
    <w:rsid w:val="00E8585C"/>
    <w:rsid w:val="00EA1C8C"/>
    <w:rsid w:val="00ED2147"/>
    <w:rsid w:val="00F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D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3DB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unhideWhenUsed/>
    <w:qFormat/>
    <w:rsid w:val="00576569"/>
    <w:pPr>
      <w:widowControl w:val="0"/>
      <w:autoSpaceDE w:val="0"/>
      <w:autoSpaceDN w:val="0"/>
      <w:ind w:left="102" w:firstLine="556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656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259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D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3DB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unhideWhenUsed/>
    <w:qFormat/>
    <w:rsid w:val="00576569"/>
    <w:pPr>
      <w:widowControl w:val="0"/>
      <w:autoSpaceDE w:val="0"/>
      <w:autoSpaceDN w:val="0"/>
      <w:ind w:left="102" w:firstLine="556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656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25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3996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Проводников Александр Михайлович</cp:lastModifiedBy>
  <cp:revision>29</cp:revision>
  <dcterms:created xsi:type="dcterms:W3CDTF">2024-02-02T11:15:00Z</dcterms:created>
  <dcterms:modified xsi:type="dcterms:W3CDTF">2024-02-05T06:52:00Z</dcterms:modified>
</cp:coreProperties>
</file>