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3A6" w:rsidRDefault="00F263A6">
      <w:pPr>
        <w:pStyle w:val="ConsPlusTitlePage"/>
      </w:pPr>
      <w:r>
        <w:t xml:space="preserve">Документ предоставлен </w:t>
      </w:r>
      <w:hyperlink r:id="rId4">
        <w:r>
          <w:rPr>
            <w:color w:val="0000FF"/>
          </w:rPr>
          <w:t>КонсультантПлюс</w:t>
        </w:r>
      </w:hyperlink>
      <w:r>
        <w:br/>
      </w:r>
    </w:p>
    <w:p w:rsidR="00F263A6" w:rsidRDefault="00F263A6">
      <w:pPr>
        <w:pStyle w:val="ConsPlusNormal"/>
        <w:jc w:val="both"/>
        <w:outlineLvl w:val="0"/>
      </w:pPr>
    </w:p>
    <w:p w:rsidR="00F263A6" w:rsidRDefault="00F263A6">
      <w:pPr>
        <w:pStyle w:val="ConsPlusTitle"/>
        <w:jc w:val="center"/>
        <w:outlineLvl w:val="0"/>
      </w:pPr>
      <w:r>
        <w:t>ДУМА ГОРОДА ХАНТЫ-МАНСИЙСКА</w:t>
      </w:r>
    </w:p>
    <w:p w:rsidR="00F263A6" w:rsidRDefault="00F263A6">
      <w:pPr>
        <w:pStyle w:val="ConsPlusTitle"/>
        <w:jc w:val="center"/>
      </w:pPr>
    </w:p>
    <w:p w:rsidR="00F263A6" w:rsidRDefault="00F263A6">
      <w:pPr>
        <w:pStyle w:val="ConsPlusTitle"/>
        <w:jc w:val="center"/>
      </w:pPr>
      <w:r>
        <w:t>РЕШЕНИЕ</w:t>
      </w:r>
    </w:p>
    <w:p w:rsidR="00F263A6" w:rsidRDefault="00F263A6">
      <w:pPr>
        <w:pStyle w:val="ConsPlusTitle"/>
        <w:jc w:val="center"/>
      </w:pPr>
      <w:r>
        <w:t>от 16 сентября 2021 г. N 530-VI РД</w:t>
      </w:r>
    </w:p>
    <w:p w:rsidR="00F263A6" w:rsidRDefault="00F263A6">
      <w:pPr>
        <w:pStyle w:val="ConsPlusTitle"/>
        <w:jc w:val="center"/>
      </w:pPr>
    </w:p>
    <w:p w:rsidR="00F263A6" w:rsidRDefault="00F263A6">
      <w:pPr>
        <w:pStyle w:val="ConsPlusTitle"/>
        <w:jc w:val="center"/>
      </w:pPr>
      <w:r>
        <w:t>ОБ УТВЕРЖДЕНИИ ПОЛОЖЕНИЯ О МУНИЦИПАЛЬНОМ ЛЕСНОМ КОНТРОЛЕ</w:t>
      </w:r>
    </w:p>
    <w:p w:rsidR="00F263A6" w:rsidRDefault="00F263A6">
      <w:pPr>
        <w:pStyle w:val="ConsPlusTitle"/>
        <w:jc w:val="center"/>
      </w:pPr>
      <w:r>
        <w:t>НА ТЕРРИТОРИИ ГОРОДА ХАНТЫ-МАНСИЙСКА</w:t>
      </w:r>
    </w:p>
    <w:p w:rsidR="00F263A6" w:rsidRDefault="00F263A6">
      <w:pPr>
        <w:pStyle w:val="ConsPlusNormal"/>
        <w:jc w:val="both"/>
      </w:pPr>
    </w:p>
    <w:p w:rsidR="00F263A6" w:rsidRDefault="00F263A6">
      <w:pPr>
        <w:pStyle w:val="ConsPlusNormal"/>
        <w:jc w:val="center"/>
      </w:pPr>
      <w:r>
        <w:t>Принято 16 сентября 2021 года</w:t>
      </w:r>
    </w:p>
    <w:p w:rsidR="00F263A6" w:rsidRDefault="00F263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63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3A6" w:rsidRDefault="00F263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63A6" w:rsidRDefault="00F263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63A6" w:rsidRDefault="00F263A6">
            <w:pPr>
              <w:pStyle w:val="ConsPlusNormal"/>
              <w:jc w:val="center"/>
            </w:pPr>
            <w:r>
              <w:rPr>
                <w:color w:val="392C69"/>
              </w:rPr>
              <w:t>Список изменяющих документов</w:t>
            </w:r>
          </w:p>
          <w:p w:rsidR="00F263A6" w:rsidRDefault="00F263A6">
            <w:pPr>
              <w:pStyle w:val="ConsPlusNormal"/>
              <w:jc w:val="center"/>
            </w:pPr>
            <w:r>
              <w:rPr>
                <w:color w:val="392C69"/>
              </w:rPr>
              <w:t xml:space="preserve">(в ред. решений Думы города Ханты-Мансийска от 30.06.2023 </w:t>
            </w:r>
            <w:hyperlink r:id="rId5">
              <w:r>
                <w:rPr>
                  <w:color w:val="0000FF"/>
                </w:rPr>
                <w:t>N 186-VII РД</w:t>
              </w:r>
            </w:hyperlink>
            <w:r>
              <w:rPr>
                <w:color w:val="392C69"/>
              </w:rPr>
              <w:t>,</w:t>
            </w:r>
          </w:p>
          <w:p w:rsidR="00F263A6" w:rsidRDefault="00F263A6">
            <w:pPr>
              <w:pStyle w:val="ConsPlusNormal"/>
              <w:jc w:val="center"/>
            </w:pPr>
            <w:r>
              <w:rPr>
                <w:color w:val="392C69"/>
              </w:rPr>
              <w:t xml:space="preserve">от 29.03.2024 </w:t>
            </w:r>
            <w:hyperlink r:id="rId6">
              <w:r>
                <w:rPr>
                  <w:color w:val="0000FF"/>
                </w:rPr>
                <w:t>N 247-VII РД</w:t>
              </w:r>
            </w:hyperlink>
            <w:r>
              <w:rPr>
                <w:color w:val="392C69"/>
              </w:rPr>
              <w:t xml:space="preserve">, от 31.01.2025 </w:t>
            </w:r>
            <w:hyperlink r:id="rId7">
              <w:r>
                <w:rPr>
                  <w:color w:val="0000FF"/>
                </w:rPr>
                <w:t>N 289-VII РД</w:t>
              </w:r>
            </w:hyperlink>
            <w:r>
              <w:rPr>
                <w:color w:val="392C69"/>
              </w:rPr>
              <w:t>,</w:t>
            </w:r>
          </w:p>
          <w:p w:rsidR="00F263A6" w:rsidRDefault="00F263A6">
            <w:pPr>
              <w:pStyle w:val="ConsPlusNormal"/>
              <w:jc w:val="center"/>
            </w:pPr>
            <w:r>
              <w:rPr>
                <w:color w:val="392C69"/>
              </w:rPr>
              <w:t xml:space="preserve">от 30.05.2025 </w:t>
            </w:r>
            <w:hyperlink r:id="rId8">
              <w:r>
                <w:rPr>
                  <w:color w:val="0000FF"/>
                </w:rPr>
                <w:t>N 321-VII РД</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63A6" w:rsidRDefault="00F263A6">
            <w:pPr>
              <w:pStyle w:val="ConsPlusNormal"/>
            </w:pPr>
          </w:p>
        </w:tc>
      </w:tr>
    </w:tbl>
    <w:p w:rsidR="00F263A6" w:rsidRDefault="00F263A6">
      <w:pPr>
        <w:pStyle w:val="ConsPlusNormal"/>
        <w:jc w:val="both"/>
      </w:pPr>
    </w:p>
    <w:p w:rsidR="00F263A6" w:rsidRDefault="00F263A6">
      <w:pPr>
        <w:pStyle w:val="ConsPlusNormal"/>
        <w:ind w:firstLine="540"/>
        <w:jc w:val="both"/>
      </w:pPr>
      <w:r>
        <w:t xml:space="preserve">Рассмотрев проект Решения Думы города Ханты-Мансийска "Об утверждении Положения о муниципальном лесном контроле на территории города Ханты-Мансийска", в соответствии с Федеральным </w:t>
      </w:r>
      <w:hyperlink r:id="rId9">
        <w:r>
          <w:rPr>
            <w:color w:val="0000FF"/>
          </w:rPr>
          <w:t>законом</w:t>
        </w:r>
      </w:hyperlink>
      <w:r>
        <w:t xml:space="preserve"> от 31.07.2020 N 248-ФЗ "О государственном контроле (надзоре) и муниципальном контроле в Российской Федерации", руководствуясь </w:t>
      </w:r>
      <w:hyperlink r:id="rId10">
        <w:r>
          <w:rPr>
            <w:color w:val="0000FF"/>
          </w:rPr>
          <w:t>частью 1 статьи 69</w:t>
        </w:r>
      </w:hyperlink>
      <w:r>
        <w:t xml:space="preserve"> Устава города Ханты-Мансийска, Дума города Ханты-Мансийска решила:</w:t>
      </w:r>
    </w:p>
    <w:p w:rsidR="00F263A6" w:rsidRDefault="00F263A6">
      <w:pPr>
        <w:pStyle w:val="ConsPlusNormal"/>
        <w:spacing w:before="220"/>
        <w:ind w:firstLine="540"/>
        <w:jc w:val="both"/>
      </w:pPr>
      <w:r>
        <w:t xml:space="preserve">1. Утвердить </w:t>
      </w:r>
      <w:hyperlink w:anchor="P39">
        <w:r>
          <w:rPr>
            <w:color w:val="0000FF"/>
          </w:rPr>
          <w:t>Положение</w:t>
        </w:r>
      </w:hyperlink>
      <w:r>
        <w:t xml:space="preserve"> о муниципальном лесном контроле на территории города Ханты-Мансийска согласно </w:t>
      </w:r>
      <w:proofErr w:type="gramStart"/>
      <w:r>
        <w:t>приложению</w:t>
      </w:r>
      <w:proofErr w:type="gramEnd"/>
      <w:r>
        <w:t xml:space="preserve"> к настоящему Решению.</w:t>
      </w:r>
    </w:p>
    <w:p w:rsidR="00F263A6" w:rsidRDefault="00F263A6">
      <w:pPr>
        <w:pStyle w:val="ConsPlusNormal"/>
        <w:spacing w:before="220"/>
        <w:ind w:firstLine="540"/>
        <w:jc w:val="both"/>
      </w:pPr>
      <w:r>
        <w:t>2. Настоящее Решение вступает в силу после его официального опубликования.</w:t>
      </w:r>
    </w:p>
    <w:p w:rsidR="00F263A6" w:rsidRDefault="00F263A6">
      <w:pPr>
        <w:pStyle w:val="ConsPlusNormal"/>
        <w:jc w:val="both"/>
      </w:pPr>
    </w:p>
    <w:p w:rsidR="00F263A6" w:rsidRDefault="00F263A6">
      <w:pPr>
        <w:pStyle w:val="ConsPlusNormal"/>
        <w:jc w:val="right"/>
      </w:pPr>
      <w:r>
        <w:t>Председатель Думы</w:t>
      </w:r>
    </w:p>
    <w:p w:rsidR="00F263A6" w:rsidRDefault="00F263A6">
      <w:pPr>
        <w:pStyle w:val="ConsPlusNormal"/>
        <w:jc w:val="right"/>
      </w:pPr>
      <w:r>
        <w:t>города Ханты-Мансийска</w:t>
      </w:r>
    </w:p>
    <w:p w:rsidR="00F263A6" w:rsidRDefault="00F263A6">
      <w:pPr>
        <w:pStyle w:val="ConsPlusNormal"/>
        <w:jc w:val="right"/>
      </w:pPr>
      <w:r>
        <w:t>К.Л.ПЕНЧУКОВ</w:t>
      </w:r>
    </w:p>
    <w:p w:rsidR="00F263A6" w:rsidRDefault="00F263A6">
      <w:pPr>
        <w:pStyle w:val="ConsPlusNormal"/>
      </w:pPr>
      <w:r>
        <w:t>Подписано</w:t>
      </w:r>
    </w:p>
    <w:p w:rsidR="00F263A6" w:rsidRDefault="00F263A6">
      <w:pPr>
        <w:pStyle w:val="ConsPlusNormal"/>
        <w:spacing w:before="220"/>
      </w:pPr>
      <w:r>
        <w:t>16 сентября 2021 года</w:t>
      </w:r>
    </w:p>
    <w:p w:rsidR="00F263A6" w:rsidRDefault="00F263A6">
      <w:pPr>
        <w:pStyle w:val="ConsPlusNormal"/>
        <w:jc w:val="both"/>
      </w:pPr>
    </w:p>
    <w:p w:rsidR="00F263A6" w:rsidRDefault="00F263A6">
      <w:pPr>
        <w:pStyle w:val="ConsPlusNormal"/>
        <w:jc w:val="right"/>
      </w:pPr>
      <w:r>
        <w:t>Глава города</w:t>
      </w:r>
    </w:p>
    <w:p w:rsidR="00F263A6" w:rsidRDefault="00F263A6">
      <w:pPr>
        <w:pStyle w:val="ConsPlusNormal"/>
        <w:jc w:val="right"/>
      </w:pPr>
      <w:r>
        <w:t>Ханты-Мансийска</w:t>
      </w:r>
    </w:p>
    <w:p w:rsidR="00F263A6" w:rsidRDefault="00F263A6">
      <w:pPr>
        <w:pStyle w:val="ConsPlusNormal"/>
        <w:jc w:val="right"/>
      </w:pPr>
      <w:r>
        <w:t>М.П.РЯШИН</w:t>
      </w:r>
    </w:p>
    <w:p w:rsidR="00F263A6" w:rsidRDefault="00F263A6">
      <w:pPr>
        <w:pStyle w:val="ConsPlusNormal"/>
      </w:pPr>
      <w:r>
        <w:t>Подписано</w:t>
      </w:r>
    </w:p>
    <w:p w:rsidR="00F263A6" w:rsidRDefault="00F263A6">
      <w:pPr>
        <w:pStyle w:val="ConsPlusNormal"/>
        <w:spacing w:before="220"/>
      </w:pPr>
      <w:r>
        <w:t>16 сентября 2021 года</w:t>
      </w:r>
    </w:p>
    <w:p w:rsidR="00F263A6" w:rsidRDefault="00F263A6">
      <w:pPr>
        <w:pStyle w:val="ConsPlusNormal"/>
        <w:jc w:val="both"/>
      </w:pPr>
    </w:p>
    <w:p w:rsidR="00F263A6" w:rsidRDefault="00F263A6">
      <w:pPr>
        <w:pStyle w:val="ConsPlusNormal"/>
        <w:jc w:val="both"/>
      </w:pPr>
    </w:p>
    <w:p w:rsidR="00F263A6" w:rsidRDefault="00F263A6">
      <w:pPr>
        <w:pStyle w:val="ConsPlusNormal"/>
        <w:jc w:val="both"/>
      </w:pPr>
    </w:p>
    <w:p w:rsidR="00F263A6" w:rsidRDefault="00F263A6">
      <w:pPr>
        <w:pStyle w:val="ConsPlusNormal"/>
        <w:jc w:val="both"/>
      </w:pPr>
    </w:p>
    <w:p w:rsidR="00F263A6" w:rsidRDefault="00F263A6">
      <w:pPr>
        <w:pStyle w:val="ConsPlusNormal"/>
        <w:jc w:val="both"/>
      </w:pPr>
    </w:p>
    <w:p w:rsidR="00F263A6" w:rsidRDefault="00F263A6">
      <w:pPr>
        <w:pStyle w:val="ConsPlusNormal"/>
        <w:jc w:val="right"/>
        <w:outlineLvl w:val="0"/>
      </w:pPr>
      <w:r>
        <w:t>Приложение</w:t>
      </w:r>
    </w:p>
    <w:p w:rsidR="00F263A6" w:rsidRDefault="00F263A6">
      <w:pPr>
        <w:pStyle w:val="ConsPlusNormal"/>
        <w:jc w:val="right"/>
      </w:pPr>
      <w:r>
        <w:t>к Решению Думы города Ханты-Мансийска</w:t>
      </w:r>
    </w:p>
    <w:p w:rsidR="00F263A6" w:rsidRDefault="00F263A6">
      <w:pPr>
        <w:pStyle w:val="ConsPlusNormal"/>
        <w:jc w:val="right"/>
      </w:pPr>
      <w:r>
        <w:t>от 16 сентября 2021 года N 530-VI РД</w:t>
      </w:r>
    </w:p>
    <w:p w:rsidR="00F263A6" w:rsidRDefault="00F263A6">
      <w:pPr>
        <w:pStyle w:val="ConsPlusNormal"/>
        <w:jc w:val="both"/>
      </w:pPr>
    </w:p>
    <w:p w:rsidR="00F263A6" w:rsidRDefault="00F263A6">
      <w:pPr>
        <w:pStyle w:val="ConsPlusTitle"/>
        <w:jc w:val="center"/>
      </w:pPr>
      <w:bookmarkStart w:id="0" w:name="P39"/>
      <w:bookmarkEnd w:id="0"/>
      <w:r>
        <w:t>ПОЛОЖЕНИЕ</w:t>
      </w:r>
    </w:p>
    <w:p w:rsidR="00F263A6" w:rsidRDefault="00F263A6">
      <w:pPr>
        <w:pStyle w:val="ConsPlusTitle"/>
        <w:jc w:val="center"/>
      </w:pPr>
      <w:r>
        <w:t>О МУНИЦИПАЛЬНОМ ЛЕСНОМ КОНТРОЛЕ НА ТЕРРИТОРИИ ГОРОДА</w:t>
      </w:r>
    </w:p>
    <w:p w:rsidR="00F263A6" w:rsidRDefault="00F263A6">
      <w:pPr>
        <w:pStyle w:val="ConsPlusTitle"/>
        <w:jc w:val="center"/>
      </w:pPr>
      <w:r>
        <w:t>ХАНТЫ-МАНСИЙСКА</w:t>
      </w:r>
    </w:p>
    <w:p w:rsidR="00F263A6" w:rsidRDefault="00F263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63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3A6" w:rsidRDefault="00F263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63A6" w:rsidRDefault="00F263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63A6" w:rsidRDefault="00F263A6">
            <w:pPr>
              <w:pStyle w:val="ConsPlusNormal"/>
              <w:jc w:val="center"/>
            </w:pPr>
            <w:r>
              <w:rPr>
                <w:color w:val="392C69"/>
              </w:rPr>
              <w:t>Список изменяющих документов</w:t>
            </w:r>
          </w:p>
          <w:p w:rsidR="00F263A6" w:rsidRDefault="00F263A6">
            <w:pPr>
              <w:pStyle w:val="ConsPlusNormal"/>
              <w:jc w:val="center"/>
            </w:pPr>
            <w:r>
              <w:rPr>
                <w:color w:val="392C69"/>
              </w:rPr>
              <w:t xml:space="preserve">(в ред. </w:t>
            </w:r>
            <w:hyperlink r:id="rId11">
              <w:r>
                <w:rPr>
                  <w:color w:val="0000FF"/>
                </w:rPr>
                <w:t>решения</w:t>
              </w:r>
            </w:hyperlink>
            <w:r>
              <w:rPr>
                <w:color w:val="392C69"/>
              </w:rPr>
              <w:t xml:space="preserve"> Думы города Ханты-Мансийска от 30.05.2025 N 321-VII РД)</w:t>
            </w:r>
          </w:p>
        </w:tc>
        <w:tc>
          <w:tcPr>
            <w:tcW w:w="113" w:type="dxa"/>
            <w:tcBorders>
              <w:top w:val="nil"/>
              <w:left w:val="nil"/>
              <w:bottom w:val="nil"/>
              <w:right w:val="nil"/>
            </w:tcBorders>
            <w:shd w:val="clear" w:color="auto" w:fill="F4F3F8"/>
            <w:tcMar>
              <w:top w:w="0" w:type="dxa"/>
              <w:left w:w="0" w:type="dxa"/>
              <w:bottom w:w="0" w:type="dxa"/>
              <w:right w:w="0" w:type="dxa"/>
            </w:tcMar>
          </w:tcPr>
          <w:p w:rsidR="00F263A6" w:rsidRDefault="00F263A6">
            <w:pPr>
              <w:pStyle w:val="ConsPlusNormal"/>
            </w:pPr>
          </w:p>
        </w:tc>
      </w:tr>
    </w:tbl>
    <w:p w:rsidR="00F263A6" w:rsidRDefault="00F263A6">
      <w:pPr>
        <w:pStyle w:val="ConsPlusNormal"/>
        <w:jc w:val="center"/>
      </w:pPr>
    </w:p>
    <w:p w:rsidR="00F263A6" w:rsidRDefault="00F263A6">
      <w:pPr>
        <w:pStyle w:val="ConsPlusTitle"/>
        <w:jc w:val="center"/>
        <w:outlineLvl w:val="1"/>
      </w:pPr>
      <w:r>
        <w:t>I. Общие положения</w:t>
      </w:r>
    </w:p>
    <w:p w:rsidR="00F263A6" w:rsidRDefault="00F263A6">
      <w:pPr>
        <w:pStyle w:val="ConsPlusNormal"/>
        <w:ind w:firstLine="540"/>
        <w:jc w:val="both"/>
      </w:pPr>
    </w:p>
    <w:p w:rsidR="00F263A6" w:rsidRDefault="00F263A6">
      <w:pPr>
        <w:pStyle w:val="ConsPlusNormal"/>
        <w:ind w:firstLine="540"/>
        <w:jc w:val="both"/>
      </w:pPr>
      <w:r>
        <w:t>1. Положение о муниципальном лесном контроле на территории города Ханты-Мансийска (далее - Положение) устанавливает порядок организации и осуществления муниципального лесного контроля на территории города Ханты-Мансийска.</w:t>
      </w:r>
    </w:p>
    <w:p w:rsidR="00F263A6" w:rsidRDefault="00F263A6">
      <w:pPr>
        <w:pStyle w:val="ConsPlusNormal"/>
        <w:spacing w:before="220"/>
        <w:ind w:firstLine="540"/>
        <w:jc w:val="both"/>
      </w:pPr>
      <w:r>
        <w:t xml:space="preserve">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w:t>
      </w:r>
      <w:hyperlink r:id="rId12">
        <w:r>
          <w:rPr>
            <w:color w:val="0000FF"/>
          </w:rPr>
          <w:t>закона</w:t>
        </w:r>
      </w:hyperlink>
      <w:r>
        <w:t xml:space="preserve"> от 31.07.2020 N 248-ФЗ "О государственном контроле (надзоре) и муниципальном контроле в Российской Федерации" (далее - Федеральный закон N 248-ФЗ).</w:t>
      </w:r>
    </w:p>
    <w:p w:rsidR="00F263A6" w:rsidRDefault="00F263A6">
      <w:pPr>
        <w:pStyle w:val="ConsPlusNormal"/>
        <w:spacing w:before="220"/>
        <w:ind w:firstLine="540"/>
        <w:jc w:val="both"/>
      </w:pPr>
      <w:r>
        <w:t>3. Муниципальный лесной контроль (далее - муниципальный контроль) на территории города Ханты-Мансийска осуществляется Администрацией города Ханты-Мансийска в лице управления муниципального контроля Администрации города Ханты-Мансийска (далее - контрольный орган).</w:t>
      </w:r>
    </w:p>
    <w:p w:rsidR="00F263A6" w:rsidRDefault="00F263A6">
      <w:pPr>
        <w:pStyle w:val="ConsPlusNormal"/>
        <w:spacing w:before="220"/>
        <w:ind w:firstLine="540"/>
        <w:jc w:val="both"/>
      </w:pPr>
      <w:r>
        <w:t>4. Муниципальный контроль осуществляют должностные лица контрольного органа, в должностные обязанности которых в соответствии с Положением о контрольном органе,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 должностные лица).</w:t>
      </w:r>
    </w:p>
    <w:p w:rsidR="00F263A6" w:rsidRDefault="00F263A6">
      <w:pPr>
        <w:pStyle w:val="ConsPlusNormal"/>
        <w:spacing w:before="220"/>
        <w:ind w:firstLine="540"/>
        <w:jc w:val="both"/>
      </w:pPr>
      <w:r>
        <w:t xml:space="preserve">5. Должностные лица, контролируемые лица при осуществлении муниципального контроля реализуют права и несут обязанности, соблюдают ограничения и запреты (для должностных лиц), установленные Федеральным </w:t>
      </w:r>
      <w:hyperlink r:id="rId13">
        <w:r>
          <w:rPr>
            <w:color w:val="0000FF"/>
          </w:rPr>
          <w:t>законом</w:t>
        </w:r>
      </w:hyperlink>
      <w:r>
        <w:t xml:space="preserve"> N 248-ФЗ.</w:t>
      </w:r>
    </w:p>
    <w:p w:rsidR="00F263A6" w:rsidRDefault="00F263A6">
      <w:pPr>
        <w:pStyle w:val="ConsPlusNormal"/>
        <w:spacing w:before="220"/>
        <w:ind w:firstLine="540"/>
        <w:jc w:val="both"/>
      </w:pPr>
      <w:r>
        <w:t xml:space="preserve">6. Предметом муниципального контроля является соблюдение контролируемыми лицами в отношении лесных участков, находящихся в муниципальной собственности, требований, установленных в соответствии с Лесным </w:t>
      </w:r>
      <w:hyperlink r:id="rId14">
        <w:r>
          <w:rPr>
            <w:color w:val="0000FF"/>
          </w:rPr>
          <w:t>кодексом</w:t>
        </w:r>
      </w:hyperlink>
      <w:r>
        <w:t xml:space="preserve">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F263A6" w:rsidRDefault="00F263A6">
      <w:pPr>
        <w:pStyle w:val="ConsPlusNormal"/>
        <w:spacing w:before="220"/>
        <w:ind w:firstLine="540"/>
        <w:jc w:val="both"/>
      </w:pPr>
      <w:r>
        <w:t>7. Объектами муниципального контроля являются:</w:t>
      </w:r>
    </w:p>
    <w:p w:rsidR="00F263A6" w:rsidRDefault="00F263A6">
      <w:pPr>
        <w:pStyle w:val="ConsPlusNormal"/>
        <w:spacing w:before="220"/>
        <w:ind w:firstLine="540"/>
        <w:jc w:val="both"/>
      </w:pPr>
      <w: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F263A6" w:rsidRDefault="00F263A6">
      <w:pPr>
        <w:pStyle w:val="ConsPlusNormal"/>
        <w:spacing w:before="220"/>
        <w:ind w:firstLine="540"/>
        <w:jc w:val="both"/>
      </w:pPr>
      <w:r>
        <w:t>2) результаты деятельности контролируемых лиц, в том числе продукция (товары), работы и услуги, к которым предъявляются обязательные требования;</w:t>
      </w:r>
    </w:p>
    <w:p w:rsidR="00F263A6" w:rsidRDefault="00F263A6">
      <w:pPr>
        <w:pStyle w:val="ConsPlusNormal"/>
        <w:spacing w:before="220"/>
        <w:ind w:firstLine="540"/>
        <w:jc w:val="both"/>
      </w:pPr>
      <w:r>
        <w:t>3) здания, помещения, сооружения, линейные объекты, территории, включая земельные участки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p>
    <w:p w:rsidR="00F263A6" w:rsidRDefault="00F263A6">
      <w:pPr>
        <w:pStyle w:val="ConsPlusNormal"/>
        <w:spacing w:before="220"/>
        <w:ind w:firstLine="540"/>
        <w:jc w:val="both"/>
      </w:pPr>
      <w:r>
        <w:t xml:space="preserve">8. Под контролируемыми лицами при осуществлении муниципального контроля в соответствии со </w:t>
      </w:r>
      <w:hyperlink r:id="rId15">
        <w:r>
          <w:rPr>
            <w:color w:val="0000FF"/>
          </w:rPr>
          <w:t>статьей 31</w:t>
        </w:r>
      </w:hyperlink>
      <w:r>
        <w:t xml:space="preserve"> Федерального закона N 248-ФЗ понимаются граждане и организации, деятельность, действия (бездействия) или </w:t>
      </w:r>
      <w:proofErr w:type="gramStart"/>
      <w:r>
        <w:t>результаты деятельности</w:t>
      </w:r>
      <w:proofErr w:type="gramEnd"/>
      <w:r>
        <w:t xml:space="preserve"> которых либо </w:t>
      </w:r>
      <w:r>
        <w:lastRenderedPageBreak/>
        <w:t>производственные объекты, находящиеся во владении и (или) в пользовании которых, подлежат муниципальному контролю (далее - контролируемые лица).</w:t>
      </w:r>
    </w:p>
    <w:p w:rsidR="00F263A6" w:rsidRDefault="00F263A6">
      <w:pPr>
        <w:pStyle w:val="ConsPlusNormal"/>
        <w:spacing w:before="220"/>
        <w:ind w:firstLine="540"/>
        <w:jc w:val="both"/>
      </w:pPr>
      <w:r>
        <w:t>9. Контрольный орган обеспечивает учет объектов контроля в соответствии с настоящим Положением посредством:</w:t>
      </w:r>
    </w:p>
    <w:p w:rsidR="00F263A6" w:rsidRDefault="00F263A6">
      <w:pPr>
        <w:pStyle w:val="ConsPlusNormal"/>
        <w:spacing w:before="220"/>
        <w:ind w:firstLine="540"/>
        <w:jc w:val="both"/>
      </w:pPr>
      <w:r>
        <w:t>формирования перечня объектов контроля, размещенного на Официальном информационном портале органов местного самоуправления города Ханты-Мансийска в сети "Интернет";</w:t>
      </w:r>
    </w:p>
    <w:p w:rsidR="00F263A6" w:rsidRDefault="00F263A6">
      <w:pPr>
        <w:pStyle w:val="ConsPlusNormal"/>
        <w:spacing w:before="220"/>
        <w:ind w:firstLine="540"/>
        <w:jc w:val="both"/>
      </w:pPr>
      <w:r>
        <w:t>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F263A6" w:rsidRDefault="00F263A6">
      <w:pPr>
        <w:pStyle w:val="ConsPlusNormal"/>
        <w:spacing w:before="220"/>
        <w:ind w:firstLine="540"/>
        <w:jc w:val="both"/>
      </w:pPr>
      <w:r>
        <w:t>10. 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F263A6" w:rsidRDefault="00F263A6">
      <w:pPr>
        <w:pStyle w:val="ConsPlusNormal"/>
        <w:spacing w:before="220"/>
        <w:ind w:firstLine="540"/>
        <w:jc w:val="both"/>
      </w:pPr>
      <w:r>
        <w:t>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263A6" w:rsidRDefault="00F263A6">
      <w:pPr>
        <w:pStyle w:val="ConsPlusNormal"/>
        <w:spacing w:before="220"/>
        <w:ind w:firstLine="540"/>
        <w:jc w:val="both"/>
      </w:pPr>
      <w:r>
        <w:t xml:space="preserve">12. Перечень объектов контроля содержит следующую информацию согласно форме, утверждаемой руководителем контрольного органа в соответствии с Федеральным </w:t>
      </w:r>
      <w:hyperlink r:id="rId16">
        <w:r>
          <w:rPr>
            <w:color w:val="0000FF"/>
          </w:rPr>
          <w:t>законом</w:t>
        </w:r>
      </w:hyperlink>
      <w:r>
        <w:t xml:space="preserve"> N 248-ФЗ.</w:t>
      </w:r>
    </w:p>
    <w:p w:rsidR="00F263A6" w:rsidRDefault="00F263A6">
      <w:pPr>
        <w:pStyle w:val="ConsPlusNormal"/>
        <w:spacing w:before="220"/>
        <w:ind w:firstLine="540"/>
        <w:jc w:val="both"/>
      </w:pPr>
      <w:r>
        <w:t>Размещение информации в перечне объектов контроля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F263A6" w:rsidRDefault="00F263A6">
      <w:pPr>
        <w:pStyle w:val="ConsPlusNormal"/>
        <w:spacing w:before="220"/>
        <w:ind w:firstLine="540"/>
        <w:jc w:val="both"/>
      </w:pPr>
      <w:r>
        <w:t>13. Муниципальный контроль осуществляется посредством проведения:</w:t>
      </w:r>
    </w:p>
    <w:p w:rsidR="00F263A6" w:rsidRDefault="00F263A6">
      <w:pPr>
        <w:pStyle w:val="ConsPlusNormal"/>
        <w:spacing w:before="220"/>
        <w:ind w:firstLine="540"/>
        <w:jc w:val="both"/>
      </w:pPr>
      <w:r>
        <w:t>1) профилактических мероприятий;</w:t>
      </w:r>
    </w:p>
    <w:p w:rsidR="00F263A6" w:rsidRDefault="00F263A6">
      <w:pPr>
        <w:pStyle w:val="ConsPlusNormal"/>
        <w:spacing w:before="220"/>
        <w:ind w:firstLine="540"/>
        <w:jc w:val="both"/>
      </w:pPr>
      <w:r>
        <w:t>2) контрольных мероприятий со взаимодействием с контролируемым лицом;</w:t>
      </w:r>
    </w:p>
    <w:p w:rsidR="00F263A6" w:rsidRDefault="00F263A6">
      <w:pPr>
        <w:pStyle w:val="ConsPlusNormal"/>
        <w:spacing w:before="220"/>
        <w:ind w:firstLine="540"/>
        <w:jc w:val="both"/>
      </w:pPr>
      <w:r>
        <w:t>3) контрольных мероприятий без взаимодействия с контролируемым лицом.</w:t>
      </w:r>
    </w:p>
    <w:p w:rsidR="00F263A6" w:rsidRDefault="00F263A6">
      <w:pPr>
        <w:pStyle w:val="ConsPlusNormal"/>
        <w:spacing w:before="220"/>
        <w:ind w:firstLine="540"/>
        <w:jc w:val="both"/>
      </w:pPr>
      <w:r>
        <w:t xml:space="preserve">14. Внеплановые контрольные мероприятия проводятся с учетом особенностей, установленных </w:t>
      </w:r>
      <w:hyperlink r:id="rId17">
        <w:r>
          <w:rPr>
            <w:color w:val="0000FF"/>
          </w:rPr>
          <w:t>статьей 66</w:t>
        </w:r>
      </w:hyperlink>
      <w:r>
        <w:t xml:space="preserve"> Федерального закона N 248-ФЗ.</w:t>
      </w:r>
    </w:p>
    <w:p w:rsidR="00F263A6" w:rsidRDefault="00F263A6">
      <w:pPr>
        <w:pStyle w:val="ConsPlusNormal"/>
        <w:spacing w:before="220"/>
        <w:ind w:firstLine="540"/>
        <w:jc w:val="both"/>
      </w:pPr>
      <w:r>
        <w:t xml:space="preserve">15. Оценка результативности и эффективности муниципального контроля осуществляется в соответствии со </w:t>
      </w:r>
      <w:hyperlink r:id="rId18">
        <w:r>
          <w:rPr>
            <w:color w:val="0000FF"/>
          </w:rPr>
          <w:t>статьей 30</w:t>
        </w:r>
      </w:hyperlink>
      <w:r>
        <w:t xml:space="preserve"> Федерального закона N 248-ФЗ.</w:t>
      </w:r>
    </w:p>
    <w:p w:rsidR="00F263A6" w:rsidRDefault="00F263A6">
      <w:pPr>
        <w:pStyle w:val="ConsPlusNormal"/>
        <w:spacing w:before="220"/>
        <w:ind w:firstLine="540"/>
        <w:jc w:val="both"/>
      </w:pPr>
      <w:r>
        <w:t>16. Ключевые показатели муниципального контроля и их целевые значения, индикативные показатели утверждаются решением Думы города Ханты-Мансийска.</w:t>
      </w:r>
    </w:p>
    <w:p w:rsidR="00F263A6" w:rsidRDefault="00F263A6">
      <w:pPr>
        <w:pStyle w:val="ConsPlusNormal"/>
        <w:ind w:firstLine="540"/>
        <w:jc w:val="both"/>
      </w:pPr>
    </w:p>
    <w:p w:rsidR="00F263A6" w:rsidRDefault="00F263A6">
      <w:pPr>
        <w:pStyle w:val="ConsPlusTitle"/>
        <w:jc w:val="center"/>
        <w:outlineLvl w:val="1"/>
      </w:pPr>
      <w:r>
        <w:t>II. Управление рисками причинения вреда (ущерба) охраняемым</w:t>
      </w:r>
    </w:p>
    <w:p w:rsidR="00F263A6" w:rsidRDefault="00F263A6">
      <w:pPr>
        <w:pStyle w:val="ConsPlusTitle"/>
        <w:jc w:val="center"/>
      </w:pPr>
      <w:r>
        <w:t>законом ценностям при осуществлении муниципального контроля</w:t>
      </w:r>
    </w:p>
    <w:p w:rsidR="00F263A6" w:rsidRDefault="00F263A6">
      <w:pPr>
        <w:pStyle w:val="ConsPlusNormal"/>
        <w:ind w:firstLine="540"/>
        <w:jc w:val="both"/>
      </w:pPr>
    </w:p>
    <w:p w:rsidR="00F263A6" w:rsidRDefault="00F263A6">
      <w:pPr>
        <w:pStyle w:val="ConsPlusNormal"/>
        <w:ind w:firstLine="540"/>
        <w:jc w:val="both"/>
      </w:pPr>
      <w:r>
        <w:t>17.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F263A6" w:rsidRDefault="00F263A6">
      <w:pPr>
        <w:pStyle w:val="ConsPlusNormal"/>
        <w:spacing w:before="220"/>
        <w:ind w:firstLine="540"/>
        <w:jc w:val="both"/>
      </w:pPr>
      <w:r>
        <w:lastRenderedPageBreak/>
        <w:t xml:space="preserve">18.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категориям среднего, умеренного и низкого риска в соответствии с Федеральным </w:t>
      </w:r>
      <w:hyperlink r:id="rId19">
        <w:r>
          <w:rPr>
            <w:color w:val="0000FF"/>
          </w:rPr>
          <w:t>законом</w:t>
        </w:r>
      </w:hyperlink>
      <w:r>
        <w:t xml:space="preserve"> N 248-ФЗ.</w:t>
      </w:r>
    </w:p>
    <w:p w:rsidR="00F263A6" w:rsidRDefault="00F263A6">
      <w:pPr>
        <w:pStyle w:val="ConsPlusNormal"/>
        <w:spacing w:before="220"/>
        <w:ind w:firstLine="540"/>
        <w:jc w:val="both"/>
      </w:pPr>
      <w:r>
        <w:t xml:space="preserve">19. Отнесение объектов муниципального контроля к определенной категории риска осуществляется на основании сопоставления их характеристик с </w:t>
      </w:r>
      <w:hyperlink w:anchor="P281">
        <w:r>
          <w:rPr>
            <w:color w:val="0000FF"/>
          </w:rPr>
          <w:t>критериями</w:t>
        </w:r>
      </w:hyperlink>
      <w:r>
        <w:t xml:space="preserve"> отнесения объектов муниципального контроля к категориям риска согласно </w:t>
      </w:r>
      <w:proofErr w:type="gramStart"/>
      <w:r>
        <w:t>приложению</w:t>
      </w:r>
      <w:proofErr w:type="gramEnd"/>
      <w:r>
        <w:t xml:space="preserve"> к настоящему Положению.</w:t>
      </w:r>
    </w:p>
    <w:p w:rsidR="00F263A6" w:rsidRDefault="00F263A6">
      <w:pPr>
        <w:pStyle w:val="ConsPlusNormal"/>
        <w:spacing w:before="220"/>
        <w:ind w:firstLine="540"/>
        <w:jc w:val="both"/>
      </w:pPr>
      <w:r>
        <w:t>20. Отнесение объектов муниципального контроля к категориям риска осуществляется приказом контрольного органа (далее - приказ).</w:t>
      </w:r>
    </w:p>
    <w:p w:rsidR="00F263A6" w:rsidRDefault="00F263A6">
      <w:pPr>
        <w:pStyle w:val="ConsPlusNormal"/>
        <w:spacing w:before="220"/>
        <w:ind w:firstLine="540"/>
        <w:jc w:val="both"/>
      </w:pPr>
      <w:r>
        <w:t>При отсутствии приказа об отнесении объектов муниципального контроля к категориям риска такие объекты считаются отнесенными к низкой категории риска.</w:t>
      </w:r>
    </w:p>
    <w:p w:rsidR="00F263A6" w:rsidRDefault="00F263A6">
      <w:pPr>
        <w:pStyle w:val="ConsPlusNormal"/>
        <w:spacing w:before="220"/>
        <w:ind w:firstLine="540"/>
        <w:jc w:val="both"/>
      </w:pPr>
      <w:r>
        <w:t>21.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Ханты-Мансийского автономного округа - Югры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F263A6" w:rsidRDefault="00F263A6">
      <w:pPr>
        <w:pStyle w:val="ConsPlusNormal"/>
        <w:spacing w:before="220"/>
        <w:ind w:firstLine="540"/>
        <w:jc w:val="both"/>
      </w:pPr>
      <w:r>
        <w:t>22.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F263A6" w:rsidRDefault="00F263A6">
      <w:pPr>
        <w:pStyle w:val="ConsPlusNormal"/>
        <w:spacing w:before="220"/>
        <w:ind w:firstLine="540"/>
        <w:jc w:val="both"/>
      </w:pPr>
      <w:r>
        <w:t>23.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и внести соответствующие изменения в приказ об отнесении объектов муниципального контроля к категориям риска.</w:t>
      </w:r>
    </w:p>
    <w:p w:rsidR="00F263A6" w:rsidRDefault="00F263A6">
      <w:pPr>
        <w:pStyle w:val="ConsPlusNormal"/>
        <w:spacing w:before="220"/>
        <w:ind w:firstLine="540"/>
        <w:jc w:val="both"/>
      </w:pPr>
      <w:r>
        <w:t>24.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F263A6" w:rsidRDefault="00F263A6">
      <w:pPr>
        <w:pStyle w:val="ConsPlusNormal"/>
        <w:spacing w:before="220"/>
        <w:ind w:firstLine="540"/>
        <w:jc w:val="both"/>
      </w:pPr>
      <w:r>
        <w:t>25. По запросу контролируемого лица контрольный орган предоставляет информацию о присвоенной их объектам контроля категории риска, а также сведения, на основании которых принято решение об отнесении к категории риска их объектов контроля.</w:t>
      </w:r>
    </w:p>
    <w:p w:rsidR="00F263A6" w:rsidRDefault="00F263A6">
      <w:pPr>
        <w:pStyle w:val="ConsPlusNormal"/>
        <w:spacing w:before="220"/>
        <w:ind w:firstLine="540"/>
        <w:jc w:val="both"/>
      </w:pPr>
      <w:r>
        <w:t xml:space="preserve">26. Отнесение объектов контроля к определенной категории риска, в том числе изменение ранее присвоенной объекту контроля категории риска, осуществляется путем внесения соответствующих сведений в подсистему федеральной государственной информационной системы "Федеральный реестр государственных и муниципальных услуг (функций)" "Единый реестр видов федерального государственного контроля (надзора), регионального государственного контроля </w:t>
      </w:r>
      <w:r>
        <w:lastRenderedPageBreak/>
        <w:t xml:space="preserve">(надзора), муниципального контроля" в соответствии с </w:t>
      </w:r>
      <w:hyperlink w:anchor="P281">
        <w:r>
          <w:rPr>
            <w:color w:val="0000FF"/>
          </w:rPr>
          <w:t>критериями</w:t>
        </w:r>
      </w:hyperlink>
      <w:r>
        <w:t xml:space="preserve"> риска согласно приложению к Положению.</w:t>
      </w:r>
    </w:p>
    <w:p w:rsidR="00F263A6" w:rsidRDefault="00F263A6">
      <w:pPr>
        <w:pStyle w:val="ConsPlusNormal"/>
        <w:spacing w:before="220"/>
        <w:ind w:firstLine="540"/>
        <w:jc w:val="both"/>
      </w:pPr>
      <w:r>
        <w:t>27. 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263A6" w:rsidRDefault="00F263A6">
      <w:pPr>
        <w:pStyle w:val="ConsPlusNormal"/>
        <w:spacing w:before="220"/>
        <w:ind w:firstLine="540"/>
        <w:jc w:val="both"/>
      </w:pPr>
      <w:r>
        <w:t>28. Перечень индикаторов риска нарушения обязательных требований вида муниципального контроля утверждается решением Думы города Ханты-Мансийска.</w:t>
      </w:r>
    </w:p>
    <w:p w:rsidR="00F263A6" w:rsidRDefault="00F263A6">
      <w:pPr>
        <w:pStyle w:val="ConsPlusNormal"/>
        <w:ind w:firstLine="540"/>
        <w:jc w:val="both"/>
      </w:pPr>
    </w:p>
    <w:p w:rsidR="00F263A6" w:rsidRDefault="00F263A6">
      <w:pPr>
        <w:pStyle w:val="ConsPlusTitle"/>
        <w:jc w:val="center"/>
        <w:outlineLvl w:val="1"/>
      </w:pPr>
      <w:r>
        <w:t>III. Профилактика рисков причинения вреда (ущерба)</w:t>
      </w:r>
    </w:p>
    <w:p w:rsidR="00F263A6" w:rsidRDefault="00F263A6">
      <w:pPr>
        <w:pStyle w:val="ConsPlusTitle"/>
        <w:jc w:val="center"/>
      </w:pPr>
      <w:r>
        <w:t>охраняемым законом ценностям</w:t>
      </w:r>
    </w:p>
    <w:p w:rsidR="00F263A6" w:rsidRDefault="00F263A6">
      <w:pPr>
        <w:pStyle w:val="ConsPlusNormal"/>
        <w:ind w:firstLine="540"/>
        <w:jc w:val="both"/>
      </w:pPr>
    </w:p>
    <w:p w:rsidR="00F263A6" w:rsidRDefault="00F263A6">
      <w:pPr>
        <w:pStyle w:val="ConsPlusNormal"/>
        <w:ind w:firstLine="540"/>
        <w:jc w:val="both"/>
      </w:pPr>
      <w:r>
        <w:t>29.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а также являются приоритетным по отношению к проведению контрольных мероприятий.</w:t>
      </w:r>
    </w:p>
    <w:p w:rsidR="00F263A6" w:rsidRDefault="00F263A6">
      <w:pPr>
        <w:pStyle w:val="ConsPlusNormal"/>
        <w:spacing w:before="220"/>
        <w:ind w:firstLine="540"/>
        <w:jc w:val="both"/>
      </w:pPr>
      <w:r>
        <w:t>30.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руководителем контрольного органа.</w:t>
      </w:r>
    </w:p>
    <w:p w:rsidR="00F263A6" w:rsidRDefault="00F263A6">
      <w:pPr>
        <w:pStyle w:val="ConsPlusNormal"/>
        <w:spacing w:before="220"/>
        <w:ind w:firstLine="540"/>
        <w:jc w:val="both"/>
      </w:pPr>
      <w:r>
        <w:t>Утвержденная Программа профилактики размещается на Официальном информационном портале органов местного самоуправления города Ханты-Мансийска в сети "Интернет".</w:t>
      </w:r>
    </w:p>
    <w:p w:rsidR="00F263A6" w:rsidRDefault="00F263A6">
      <w:pPr>
        <w:pStyle w:val="ConsPlusNormal"/>
        <w:spacing w:before="220"/>
        <w:ind w:firstLine="540"/>
        <w:jc w:val="both"/>
      </w:pPr>
      <w:r>
        <w:t>Профилактические мероприятия, предусмотренные Программой профилактики, обязательны для проведения контрольным органом.</w:t>
      </w:r>
    </w:p>
    <w:p w:rsidR="00F263A6" w:rsidRDefault="00F263A6">
      <w:pPr>
        <w:pStyle w:val="ConsPlusNormal"/>
        <w:spacing w:before="220"/>
        <w:ind w:firstLine="540"/>
        <w:jc w:val="both"/>
      </w:pPr>
      <w:r>
        <w:t>Контрольный орган может проводить профилактические мероприятия, не предусмотренные Программой профилактики.</w:t>
      </w:r>
    </w:p>
    <w:p w:rsidR="00F263A6" w:rsidRDefault="00F263A6">
      <w:pPr>
        <w:pStyle w:val="ConsPlusNormal"/>
        <w:spacing w:before="220"/>
        <w:ind w:firstLine="540"/>
        <w:jc w:val="both"/>
      </w:pPr>
      <w:r>
        <w:t>31. При осуществлении муниципального контроля могут проводиться следующие виды профилактических мероприятий:</w:t>
      </w:r>
    </w:p>
    <w:p w:rsidR="00F263A6" w:rsidRDefault="00F263A6">
      <w:pPr>
        <w:pStyle w:val="ConsPlusNormal"/>
        <w:spacing w:before="220"/>
        <w:ind w:firstLine="540"/>
        <w:jc w:val="both"/>
      </w:pPr>
      <w:r>
        <w:t>1) информирование;</w:t>
      </w:r>
    </w:p>
    <w:p w:rsidR="00F263A6" w:rsidRDefault="00F263A6">
      <w:pPr>
        <w:pStyle w:val="ConsPlusNormal"/>
        <w:spacing w:before="220"/>
        <w:ind w:firstLine="540"/>
        <w:jc w:val="both"/>
      </w:pPr>
      <w:r>
        <w:t>2) консультирование;</w:t>
      </w:r>
    </w:p>
    <w:p w:rsidR="00F263A6" w:rsidRDefault="00F263A6">
      <w:pPr>
        <w:pStyle w:val="ConsPlusNormal"/>
        <w:spacing w:before="220"/>
        <w:ind w:firstLine="540"/>
        <w:jc w:val="both"/>
      </w:pPr>
      <w:r>
        <w:t>3) объявление предостережения;</w:t>
      </w:r>
    </w:p>
    <w:p w:rsidR="00F263A6" w:rsidRDefault="00F263A6">
      <w:pPr>
        <w:pStyle w:val="ConsPlusNormal"/>
        <w:spacing w:before="220"/>
        <w:ind w:firstLine="540"/>
        <w:jc w:val="both"/>
      </w:pPr>
      <w:r>
        <w:t>4) профилактический визит;</w:t>
      </w:r>
    </w:p>
    <w:p w:rsidR="00F263A6" w:rsidRDefault="00F263A6">
      <w:pPr>
        <w:pStyle w:val="ConsPlusNormal"/>
        <w:spacing w:before="220"/>
        <w:ind w:firstLine="540"/>
        <w:jc w:val="both"/>
      </w:pPr>
      <w:r>
        <w:t>5) обобщение правоприменительной практики.</w:t>
      </w:r>
    </w:p>
    <w:p w:rsidR="00F263A6" w:rsidRDefault="00F263A6">
      <w:pPr>
        <w:pStyle w:val="ConsPlusNormal"/>
        <w:spacing w:before="220"/>
        <w:ind w:firstLine="540"/>
        <w:jc w:val="both"/>
      </w:pPr>
      <w:r>
        <w:t xml:space="preserve">32. Информирование контролируемых лиц и иных заинтересованных лиц осуществляется в порядке, установленном </w:t>
      </w:r>
      <w:hyperlink r:id="rId20">
        <w:r>
          <w:rPr>
            <w:color w:val="0000FF"/>
          </w:rPr>
          <w:t>статьей 46</w:t>
        </w:r>
      </w:hyperlink>
      <w:r>
        <w:t xml:space="preserve"> Федерального закона N 248-ФЗ, посредством размещения соответствующих сведений на Официальном информационном портале органов местного самоуправления города Ханты-Мансийска в сети "Интернет", в средствах массовой информации, через личные кабинеты контролируемых лиц в государственных информационных системах (при </w:t>
      </w:r>
      <w:r>
        <w:lastRenderedPageBreak/>
        <w:t>их наличии), через единый портал государственных и муниципальных услуг (функций) и в иных формах.</w:t>
      </w:r>
    </w:p>
    <w:p w:rsidR="00F263A6" w:rsidRDefault="00F263A6">
      <w:pPr>
        <w:pStyle w:val="ConsPlusNormal"/>
        <w:spacing w:before="220"/>
        <w:ind w:firstLine="540"/>
        <w:jc w:val="both"/>
      </w:pPr>
      <w:r>
        <w:t>Размещенные сведения поддерживаются контрольным органом в актуальном состоянии.</w:t>
      </w:r>
    </w:p>
    <w:p w:rsidR="00F263A6" w:rsidRDefault="00F263A6">
      <w:pPr>
        <w:pStyle w:val="ConsPlusNormal"/>
        <w:spacing w:before="220"/>
        <w:ind w:firstLine="540"/>
        <w:jc w:val="both"/>
      </w:pPr>
      <w:r>
        <w:t>33. Консультирование (разъяснение по вопросам, связанным с организацией и осуществлением муниципального контроля) осуществляется должностным лицом по обращениям контролируемых лиц и их представителей без взимания платы.</w:t>
      </w:r>
    </w:p>
    <w:p w:rsidR="00F263A6" w:rsidRDefault="00F263A6">
      <w:pPr>
        <w:pStyle w:val="ConsPlusNormal"/>
        <w:spacing w:before="220"/>
        <w:ind w:firstLine="540"/>
        <w:jc w:val="both"/>
      </w:pPr>
      <w:r>
        <w:t>34. Консультирование может осуществляться должностным лицом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F263A6" w:rsidRDefault="00F263A6">
      <w:pPr>
        <w:pStyle w:val="ConsPlusNormal"/>
        <w:spacing w:before="220"/>
        <w:ind w:firstLine="540"/>
        <w:jc w:val="both"/>
      </w:pPr>
      <w:r>
        <w:t>35. Консультирование, в том числе письменное, осуществляется по следующим вопросам:</w:t>
      </w:r>
    </w:p>
    <w:p w:rsidR="00F263A6" w:rsidRDefault="00F263A6">
      <w:pPr>
        <w:pStyle w:val="ConsPlusNormal"/>
        <w:spacing w:before="220"/>
        <w:ind w:firstLine="540"/>
        <w:jc w:val="both"/>
      </w:pPr>
      <w:r>
        <w:t>1) компетенция контрольного органа;</w:t>
      </w:r>
    </w:p>
    <w:p w:rsidR="00F263A6" w:rsidRDefault="00F263A6">
      <w:pPr>
        <w:pStyle w:val="ConsPlusNormal"/>
        <w:spacing w:before="220"/>
        <w:ind w:firstLine="540"/>
        <w:jc w:val="both"/>
      </w:pPr>
      <w:r>
        <w:t>2) организация и осуществление муниципального контроля;</w:t>
      </w:r>
    </w:p>
    <w:p w:rsidR="00F263A6" w:rsidRDefault="00F263A6">
      <w:pPr>
        <w:pStyle w:val="ConsPlusNormal"/>
        <w:spacing w:before="220"/>
        <w:ind w:firstLine="540"/>
        <w:jc w:val="both"/>
      </w:pPr>
      <w:r>
        <w:t>3) порядок осуществления профилактических, контрольных мероприятий, установленных настоящим Положением;</w:t>
      </w:r>
    </w:p>
    <w:p w:rsidR="00F263A6" w:rsidRDefault="00F263A6">
      <w:pPr>
        <w:pStyle w:val="ConsPlusNormal"/>
        <w:spacing w:before="220"/>
        <w:ind w:firstLine="540"/>
        <w:jc w:val="both"/>
      </w:pPr>
      <w:r>
        <w:t>4) применение мер ответственности за нарушение обязательных требований.</w:t>
      </w:r>
    </w:p>
    <w:p w:rsidR="00F263A6" w:rsidRDefault="00F263A6">
      <w:pPr>
        <w:pStyle w:val="ConsPlusNormal"/>
        <w:spacing w:before="220"/>
        <w:ind w:firstLine="540"/>
        <w:jc w:val="both"/>
      </w:pPr>
      <w:r>
        <w:t xml:space="preserve">36.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21">
        <w:r>
          <w:rPr>
            <w:color w:val="0000FF"/>
          </w:rPr>
          <w:t>законом</w:t>
        </w:r>
      </w:hyperlink>
      <w:r>
        <w:t xml:space="preserve"> от 02.05.2006 N 59-ФЗ "О порядке рассмотрения обращений граждан Российской Федерации".</w:t>
      </w:r>
    </w:p>
    <w:p w:rsidR="00F263A6" w:rsidRDefault="00F263A6">
      <w:pPr>
        <w:pStyle w:val="ConsPlusNormal"/>
        <w:spacing w:before="220"/>
        <w:ind w:firstLine="540"/>
        <w:jc w:val="both"/>
      </w:pPr>
      <w:r>
        <w:t>37.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F263A6" w:rsidRDefault="00F263A6">
      <w:pPr>
        <w:pStyle w:val="ConsPlusNormal"/>
        <w:spacing w:before="220"/>
        <w:ind w:firstLine="540"/>
        <w:jc w:val="both"/>
      </w:pPr>
      <w:r>
        <w:t>38.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F263A6" w:rsidRDefault="00F263A6">
      <w:pPr>
        <w:pStyle w:val="ConsPlusNormal"/>
        <w:spacing w:before="220"/>
        <w:ind w:firstLine="540"/>
        <w:jc w:val="both"/>
      </w:pPr>
      <w:r>
        <w:t>39. Консультирование по однотипным обращениям контролируемых лиц и их представителей осуществляется посредством размещения на Официальном информационном портале органов местного самоуправления города Ханты-Мансийска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F263A6" w:rsidRDefault="00F263A6">
      <w:pPr>
        <w:pStyle w:val="ConsPlusNormal"/>
        <w:spacing w:before="220"/>
        <w:ind w:firstLine="540"/>
        <w:jc w:val="both"/>
      </w:pPr>
      <w:r>
        <w:t>40.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в срок не более 10 рабочих дней со дня их получения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F263A6" w:rsidRDefault="00F263A6">
      <w:pPr>
        <w:pStyle w:val="ConsPlusNormal"/>
        <w:spacing w:before="220"/>
        <w:ind w:firstLine="540"/>
        <w:jc w:val="both"/>
      </w:pPr>
      <w:r>
        <w:t xml:space="preserve">41. Предостережение объявляется и направляется контролируемому лицу в порядке, предусмотренном Федеральным </w:t>
      </w:r>
      <w:hyperlink r:id="rId22">
        <w:r>
          <w:rPr>
            <w:color w:val="0000FF"/>
          </w:rPr>
          <w:t>законом</w:t>
        </w:r>
      </w:hyperlink>
      <w:r>
        <w:t xml:space="preserve"> N 248-ФЗ, и должно содержать указание на соответствующие обязательные требования, предусматривающий их нормативный правовой акт, </w:t>
      </w:r>
      <w:r>
        <w:lastRenderedPageBreak/>
        <w:t>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F263A6" w:rsidRDefault="00F263A6">
      <w:pPr>
        <w:pStyle w:val="ConsPlusNormal"/>
        <w:spacing w:before="220"/>
        <w:ind w:firstLine="540"/>
        <w:jc w:val="both"/>
      </w:pPr>
      <w:r>
        <w:t>42.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rsidR="00F263A6" w:rsidRDefault="00F263A6">
      <w:pPr>
        <w:pStyle w:val="ConsPlusNormal"/>
        <w:spacing w:before="220"/>
        <w:ind w:firstLine="540"/>
        <w:jc w:val="both"/>
      </w:pPr>
      <w:r>
        <w:t>43.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F263A6" w:rsidRDefault="00F263A6">
      <w:pPr>
        <w:pStyle w:val="ConsPlusNormal"/>
        <w:spacing w:before="220"/>
        <w:ind w:firstLine="540"/>
        <w:jc w:val="both"/>
      </w:pPr>
      <w:r>
        <w:t>Возражения составляются контролируемым лицом в произвольной форме с указанием наименования юридического лица, фамилии, имени, отчества (последнее -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F263A6" w:rsidRDefault="00F263A6">
      <w:pPr>
        <w:pStyle w:val="ConsPlusNormal"/>
        <w:spacing w:before="220"/>
        <w:ind w:firstLine="540"/>
        <w:jc w:val="both"/>
      </w:pPr>
      <w:r>
        <w:t>44. Возражения рассматриваются должностным лицом, объявившим предостережение, не позднее 15 дней с момента получения таких возражений.</w:t>
      </w:r>
    </w:p>
    <w:p w:rsidR="00F263A6" w:rsidRDefault="00F263A6">
      <w:pPr>
        <w:pStyle w:val="ConsPlusNormal"/>
        <w:spacing w:before="220"/>
        <w:ind w:firstLine="540"/>
        <w:jc w:val="both"/>
      </w:pPr>
      <w:r>
        <w:t>45.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 с уведомлением контролируемого лица о принятом решении в срок не позднее 2 рабочих дней с момента принятия решения.</w:t>
      </w:r>
    </w:p>
    <w:p w:rsidR="00F263A6" w:rsidRDefault="00F263A6">
      <w:pPr>
        <w:pStyle w:val="ConsPlusNormal"/>
        <w:spacing w:before="220"/>
        <w:ind w:firstLine="540"/>
        <w:jc w:val="both"/>
      </w:pPr>
      <w:r>
        <w:t>В случае признания доводов контролируемого лица несостоятельными должностное лицо в срок не позднее 2 рабочих дней уведомляет контролируемое лицо об оставлении возражения без удовлетворения.</w:t>
      </w:r>
    </w:p>
    <w:p w:rsidR="00F263A6" w:rsidRDefault="00F263A6">
      <w:pPr>
        <w:pStyle w:val="ConsPlusNormal"/>
        <w:spacing w:before="220"/>
        <w:ind w:firstLine="540"/>
        <w:jc w:val="both"/>
      </w:pPr>
      <w:r>
        <w:t>46. Профилактический визит проводится должностным лицом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F263A6" w:rsidRDefault="00F263A6">
      <w:pPr>
        <w:pStyle w:val="ConsPlusNormal"/>
        <w:spacing w:before="220"/>
        <w:ind w:firstLine="540"/>
        <w:jc w:val="both"/>
      </w:pPr>
      <w:r>
        <w:t>47.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F263A6" w:rsidRDefault="00F263A6">
      <w:pPr>
        <w:pStyle w:val="ConsPlusNormal"/>
        <w:spacing w:before="220"/>
        <w:ind w:firstLine="540"/>
        <w:jc w:val="both"/>
      </w:pPr>
      <w:r>
        <w:t>48.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F263A6" w:rsidRDefault="00F263A6">
      <w:pPr>
        <w:pStyle w:val="ConsPlusNormal"/>
        <w:spacing w:before="220"/>
        <w:ind w:firstLine="540"/>
        <w:jc w:val="both"/>
      </w:pPr>
      <w:r>
        <w:lastRenderedPageBreak/>
        <w:t xml:space="preserve">49. Обязательный профилактический визит проводится в порядке и случаях, предусмотренных </w:t>
      </w:r>
      <w:hyperlink r:id="rId23">
        <w:r>
          <w:rPr>
            <w:color w:val="0000FF"/>
          </w:rPr>
          <w:t>статьями 25</w:t>
        </w:r>
      </w:hyperlink>
      <w:r>
        <w:t xml:space="preserve">, </w:t>
      </w:r>
      <w:hyperlink r:id="rId24">
        <w:r>
          <w:rPr>
            <w:color w:val="0000FF"/>
          </w:rPr>
          <w:t>52.1</w:t>
        </w:r>
      </w:hyperlink>
      <w:r>
        <w:t xml:space="preserve"> Федерального закона N 248-ФЗ.</w:t>
      </w:r>
    </w:p>
    <w:p w:rsidR="00F263A6" w:rsidRDefault="00F263A6">
      <w:pPr>
        <w:pStyle w:val="ConsPlusNormal"/>
        <w:spacing w:before="220"/>
        <w:ind w:firstLine="540"/>
        <w:jc w:val="both"/>
      </w:pPr>
      <w:r>
        <w:t>50.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F263A6" w:rsidRDefault="00F263A6">
      <w:pPr>
        <w:pStyle w:val="ConsPlusNormal"/>
        <w:spacing w:before="220"/>
        <w:ind w:firstLine="540"/>
        <w:jc w:val="both"/>
      </w:pPr>
      <w:r>
        <w:t>Периодичность проведения обязательных профилактических визитов составляет:</w:t>
      </w:r>
    </w:p>
    <w:p w:rsidR="00F263A6" w:rsidRDefault="00F263A6">
      <w:pPr>
        <w:pStyle w:val="ConsPlusNormal"/>
        <w:spacing w:before="220"/>
        <w:ind w:firstLine="540"/>
        <w:jc w:val="both"/>
      </w:pPr>
      <w:r>
        <w:t>- для объектов контроля, отнесенных к категории значительного, среднего и умеренного риска, периодичность устанавливается Правительством Российской Федерации;</w:t>
      </w:r>
    </w:p>
    <w:p w:rsidR="00F263A6" w:rsidRDefault="00F263A6">
      <w:pPr>
        <w:pStyle w:val="ConsPlusNormal"/>
        <w:spacing w:before="220"/>
        <w:ind w:firstLine="540"/>
        <w:jc w:val="both"/>
      </w:pPr>
      <w:r>
        <w:t>- для объектов контроля, отнесенных к категории низкого риска - один обязательный профилактический визит в 5 лет.</w:t>
      </w:r>
    </w:p>
    <w:p w:rsidR="00F263A6" w:rsidRDefault="00F263A6">
      <w:pPr>
        <w:pStyle w:val="ConsPlusNormal"/>
        <w:spacing w:before="220"/>
        <w:ind w:firstLine="540"/>
        <w:jc w:val="both"/>
      </w:pPr>
      <w:r>
        <w:t xml:space="preserve">51. 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 предусмотренном </w:t>
      </w:r>
      <w:hyperlink r:id="rId25">
        <w:r>
          <w:rPr>
            <w:color w:val="0000FF"/>
          </w:rPr>
          <w:t>статьей 90</w:t>
        </w:r>
      </w:hyperlink>
      <w:r>
        <w:t xml:space="preserve"> Федерального закона N 248-ФЗ.</w:t>
      </w:r>
    </w:p>
    <w:p w:rsidR="00F263A6" w:rsidRDefault="00F263A6">
      <w:pPr>
        <w:pStyle w:val="ConsPlusNormal"/>
        <w:spacing w:before="220"/>
        <w:ind w:firstLine="540"/>
        <w:jc w:val="both"/>
      </w:pPr>
      <w:r>
        <w:t xml:space="preserve">52.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6">
        <w:r>
          <w:rPr>
            <w:color w:val="0000FF"/>
          </w:rPr>
          <w:t>статьей 90.1</w:t>
        </w:r>
      </w:hyperlink>
      <w:r>
        <w:t xml:space="preserve"> Федерального закона N 248-ФЗ.</w:t>
      </w:r>
    </w:p>
    <w:p w:rsidR="00F263A6" w:rsidRDefault="00F263A6">
      <w:pPr>
        <w:pStyle w:val="ConsPlusNormal"/>
        <w:spacing w:before="220"/>
        <w:ind w:firstLine="540"/>
        <w:jc w:val="both"/>
      </w:pPr>
      <w:r>
        <w:t xml:space="preserve">53. Профилактический визит по инициативе контролируемого лица, относящегося к субъектам малого предпринимательства, являющегося социально ориентированной некоммерческой организацией либо государственным или муниципальным учреждением, проводится в соответствии с требованиями </w:t>
      </w:r>
      <w:hyperlink r:id="rId27">
        <w:r>
          <w:rPr>
            <w:color w:val="0000FF"/>
          </w:rPr>
          <w:t>статьи 52.2</w:t>
        </w:r>
      </w:hyperlink>
      <w:r>
        <w:t xml:space="preserve"> Федерального закона N 248-ФЗ.</w:t>
      </w:r>
    </w:p>
    <w:p w:rsidR="00F263A6" w:rsidRDefault="00F263A6">
      <w:pPr>
        <w:pStyle w:val="ConsPlusNormal"/>
        <w:ind w:firstLine="540"/>
        <w:jc w:val="both"/>
      </w:pPr>
    </w:p>
    <w:p w:rsidR="00F263A6" w:rsidRDefault="00F263A6">
      <w:pPr>
        <w:pStyle w:val="ConsPlusTitle"/>
        <w:jc w:val="center"/>
        <w:outlineLvl w:val="1"/>
      </w:pPr>
      <w:r>
        <w:t>IV. Порядок организации муниципального контроля</w:t>
      </w:r>
    </w:p>
    <w:p w:rsidR="00F263A6" w:rsidRDefault="00F263A6">
      <w:pPr>
        <w:pStyle w:val="ConsPlusNormal"/>
        <w:ind w:firstLine="540"/>
        <w:jc w:val="both"/>
      </w:pPr>
    </w:p>
    <w:p w:rsidR="00F263A6" w:rsidRDefault="00F263A6">
      <w:pPr>
        <w:pStyle w:val="ConsPlusNormal"/>
        <w:ind w:firstLine="540"/>
        <w:jc w:val="both"/>
      </w:pPr>
      <w:r>
        <w:t>54. Муниципальный контроль со взаимодействием с контролируемым лицом осуществляется при проведении следующих контрольных мероприятий:</w:t>
      </w:r>
    </w:p>
    <w:p w:rsidR="00F263A6" w:rsidRDefault="00F263A6">
      <w:pPr>
        <w:pStyle w:val="ConsPlusNormal"/>
        <w:spacing w:before="220"/>
        <w:ind w:firstLine="540"/>
        <w:jc w:val="both"/>
      </w:pPr>
      <w:r>
        <w:t>1) инспекционный визит;</w:t>
      </w:r>
    </w:p>
    <w:p w:rsidR="00F263A6" w:rsidRDefault="00F263A6">
      <w:pPr>
        <w:pStyle w:val="ConsPlusNormal"/>
        <w:spacing w:before="220"/>
        <w:ind w:firstLine="540"/>
        <w:jc w:val="both"/>
      </w:pPr>
      <w:r>
        <w:t>2) рейдовый осмотр;</w:t>
      </w:r>
    </w:p>
    <w:p w:rsidR="00F263A6" w:rsidRDefault="00F263A6">
      <w:pPr>
        <w:pStyle w:val="ConsPlusNormal"/>
        <w:spacing w:before="220"/>
        <w:ind w:firstLine="540"/>
        <w:jc w:val="both"/>
      </w:pPr>
      <w:r>
        <w:t>3) документарная проверка;</w:t>
      </w:r>
    </w:p>
    <w:p w:rsidR="00F263A6" w:rsidRDefault="00F263A6">
      <w:pPr>
        <w:pStyle w:val="ConsPlusNormal"/>
        <w:spacing w:before="220"/>
        <w:ind w:firstLine="540"/>
        <w:jc w:val="both"/>
      </w:pPr>
      <w:r>
        <w:t>4) выездная проверка.</w:t>
      </w:r>
    </w:p>
    <w:p w:rsidR="00F263A6" w:rsidRDefault="00F263A6">
      <w:pPr>
        <w:pStyle w:val="ConsPlusNormal"/>
        <w:spacing w:before="220"/>
        <w:ind w:firstLine="540"/>
        <w:jc w:val="both"/>
      </w:pPr>
      <w:r>
        <w:t>55. Инспекционный визит, рейдовый осмотр,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263A6" w:rsidRDefault="00F263A6">
      <w:pPr>
        <w:pStyle w:val="ConsPlusNormal"/>
        <w:spacing w:before="220"/>
        <w:ind w:firstLine="540"/>
        <w:jc w:val="both"/>
      </w:pPr>
      <w:r>
        <w:t>56. При проведении контрольных мероприятий в рамках осуществления муниципального контроля должностное лицо:</w:t>
      </w:r>
    </w:p>
    <w:p w:rsidR="00F263A6" w:rsidRDefault="00F263A6">
      <w:pPr>
        <w:pStyle w:val="ConsPlusNormal"/>
        <w:spacing w:before="220"/>
        <w:ind w:firstLine="540"/>
        <w:jc w:val="both"/>
      </w:pPr>
      <w:r>
        <w:t xml:space="preserve">совершает действия, предусмотренные </w:t>
      </w:r>
      <w:hyperlink r:id="rId28">
        <w:r>
          <w:rPr>
            <w:color w:val="0000FF"/>
          </w:rPr>
          <w:t>частью 2 статьи 29</w:t>
        </w:r>
      </w:hyperlink>
      <w:r>
        <w:t xml:space="preserve"> Федерального закона N 248-ФЗ;</w:t>
      </w:r>
    </w:p>
    <w:p w:rsidR="00F263A6" w:rsidRDefault="00F263A6">
      <w:pPr>
        <w:pStyle w:val="ConsPlusNormal"/>
        <w:spacing w:before="220"/>
        <w:ind w:firstLine="540"/>
        <w:jc w:val="both"/>
      </w:pPr>
      <w:r>
        <w:t xml:space="preserve">принимает решения, предусмотренные </w:t>
      </w:r>
      <w:hyperlink r:id="rId29">
        <w:r>
          <w:rPr>
            <w:color w:val="0000FF"/>
          </w:rPr>
          <w:t>частью 2 статьи 90</w:t>
        </w:r>
      </w:hyperlink>
      <w:r>
        <w:t xml:space="preserve"> Федерального закона N 248-ФЗ;</w:t>
      </w:r>
    </w:p>
    <w:p w:rsidR="00F263A6" w:rsidRDefault="00F263A6">
      <w:pPr>
        <w:pStyle w:val="ConsPlusNormal"/>
        <w:spacing w:before="220"/>
        <w:ind w:firstLine="540"/>
        <w:jc w:val="both"/>
      </w:pPr>
      <w:r>
        <w:t>использует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rsidR="00F263A6" w:rsidRDefault="00F263A6">
      <w:pPr>
        <w:pStyle w:val="ConsPlusNormal"/>
        <w:spacing w:before="220"/>
        <w:ind w:firstLine="540"/>
        <w:jc w:val="both"/>
      </w:pPr>
      <w:r>
        <w:lastRenderedPageBreak/>
        <w:t>57.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в том числе мобильное приложение "Инспектор". 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мероприятий,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самостоятельно.</w:t>
      </w:r>
    </w:p>
    <w:p w:rsidR="00F263A6" w:rsidRDefault="00F263A6">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w:t>
      </w:r>
    </w:p>
    <w:p w:rsidR="00F263A6" w:rsidRDefault="00F263A6">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фотосъемки, аудио- и видеозаписи являются приложением к акту.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263A6" w:rsidRDefault="00F263A6">
      <w:pPr>
        <w:pStyle w:val="ConsPlusNormal"/>
        <w:spacing w:before="220"/>
        <w:ind w:firstLine="540"/>
        <w:jc w:val="both"/>
      </w:pPr>
      <w:r>
        <w:t>58. При осуществлении муниципального контроля плановые контрольные мероприятия не проводятся.</w:t>
      </w:r>
    </w:p>
    <w:p w:rsidR="00F263A6" w:rsidRDefault="00F263A6">
      <w:pPr>
        <w:pStyle w:val="ConsPlusNormal"/>
        <w:spacing w:before="220"/>
        <w:ind w:firstLine="540"/>
        <w:jc w:val="both"/>
      </w:pPr>
      <w:r>
        <w:t>59. Контрольные мероприятия осуществляются на внеплановой основе.</w:t>
      </w:r>
    </w:p>
    <w:p w:rsidR="00F263A6" w:rsidRDefault="00F263A6">
      <w:pPr>
        <w:pStyle w:val="ConsPlusNormal"/>
        <w:spacing w:before="220"/>
        <w:ind w:firstLine="540"/>
        <w:jc w:val="both"/>
      </w:pPr>
      <w:r>
        <w:t xml:space="preserve">60. Для проведения контрольного мероприятия, предусматривающего взаимодействие с контролируемым лицом, а также документарной проверки контрольный орган принимает решение о ее проведении, в котором указывает сведения, предусмотренные </w:t>
      </w:r>
      <w:hyperlink r:id="rId30">
        <w:r>
          <w:rPr>
            <w:color w:val="0000FF"/>
          </w:rPr>
          <w:t>частью 1 статьи 64</w:t>
        </w:r>
      </w:hyperlink>
      <w:r>
        <w:t xml:space="preserve"> Федерального закона N 248-ФЗ.</w:t>
      </w:r>
    </w:p>
    <w:p w:rsidR="00F263A6" w:rsidRDefault="00F263A6">
      <w:pPr>
        <w:pStyle w:val="ConsPlusNormal"/>
        <w:spacing w:before="220"/>
        <w:ind w:firstLine="540"/>
        <w:jc w:val="both"/>
      </w:pPr>
      <w:r>
        <w:t xml:space="preserve">61. Инспекционный визит проводится в порядке и в сроки, установленные </w:t>
      </w:r>
      <w:hyperlink r:id="rId31">
        <w:r>
          <w:rPr>
            <w:color w:val="0000FF"/>
          </w:rPr>
          <w:t>статьей 70</w:t>
        </w:r>
      </w:hyperlink>
      <w:r>
        <w:t xml:space="preserve"> Федерального закона N 248-ФЗ.</w:t>
      </w:r>
    </w:p>
    <w:p w:rsidR="00F263A6" w:rsidRDefault="00F263A6">
      <w:pPr>
        <w:pStyle w:val="ConsPlusNormal"/>
        <w:spacing w:before="220"/>
        <w:ind w:firstLine="540"/>
        <w:jc w:val="both"/>
      </w:pPr>
      <w:r>
        <w:t>В ходе инспекционного визита могут совершаться следующие контрольные действия:</w:t>
      </w:r>
    </w:p>
    <w:p w:rsidR="00F263A6" w:rsidRDefault="00F263A6">
      <w:pPr>
        <w:pStyle w:val="ConsPlusNormal"/>
        <w:spacing w:before="220"/>
        <w:ind w:firstLine="540"/>
        <w:jc w:val="both"/>
      </w:pPr>
      <w:r>
        <w:t>1) осмотр;</w:t>
      </w:r>
    </w:p>
    <w:p w:rsidR="00F263A6" w:rsidRDefault="00F263A6">
      <w:pPr>
        <w:pStyle w:val="ConsPlusNormal"/>
        <w:spacing w:before="220"/>
        <w:ind w:firstLine="540"/>
        <w:jc w:val="both"/>
      </w:pPr>
      <w:r>
        <w:t>2) опрос;</w:t>
      </w:r>
    </w:p>
    <w:p w:rsidR="00F263A6" w:rsidRDefault="00F263A6">
      <w:pPr>
        <w:pStyle w:val="ConsPlusNormal"/>
        <w:spacing w:before="220"/>
        <w:ind w:firstLine="540"/>
        <w:jc w:val="both"/>
      </w:pPr>
      <w:r>
        <w:t>3) получение письменных объяснений;</w:t>
      </w:r>
    </w:p>
    <w:p w:rsidR="00F263A6" w:rsidRDefault="00F263A6">
      <w:pPr>
        <w:pStyle w:val="ConsPlusNormal"/>
        <w:spacing w:before="220"/>
        <w:ind w:firstLine="540"/>
        <w:jc w:val="both"/>
      </w:pPr>
      <w:r>
        <w:t>4) инструментальное обследование;</w:t>
      </w:r>
    </w:p>
    <w:p w:rsidR="00F263A6" w:rsidRDefault="00F263A6">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263A6" w:rsidRDefault="00F263A6">
      <w:pPr>
        <w:pStyle w:val="ConsPlusNormal"/>
        <w:spacing w:before="220"/>
        <w:ind w:firstLine="540"/>
        <w:jc w:val="both"/>
      </w:pPr>
      <w:r>
        <w:t xml:space="preserve">62.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2">
        <w:r>
          <w:rPr>
            <w:color w:val="0000FF"/>
          </w:rPr>
          <w:t>пунктами 3</w:t>
        </w:r>
      </w:hyperlink>
      <w:r>
        <w:t xml:space="preserve">, </w:t>
      </w:r>
      <w:hyperlink r:id="rId33">
        <w:r>
          <w:rPr>
            <w:color w:val="0000FF"/>
          </w:rPr>
          <w:t>4</w:t>
        </w:r>
      </w:hyperlink>
      <w:r>
        <w:t xml:space="preserve">, </w:t>
      </w:r>
      <w:hyperlink r:id="rId34">
        <w:r>
          <w:rPr>
            <w:color w:val="0000FF"/>
          </w:rPr>
          <w:t>6</w:t>
        </w:r>
      </w:hyperlink>
      <w:r>
        <w:t xml:space="preserve">, </w:t>
      </w:r>
      <w:hyperlink r:id="rId35">
        <w:r>
          <w:rPr>
            <w:color w:val="0000FF"/>
          </w:rPr>
          <w:t>8 части 1</w:t>
        </w:r>
      </w:hyperlink>
      <w:r>
        <w:t xml:space="preserve">, </w:t>
      </w:r>
      <w:hyperlink r:id="rId36">
        <w:r>
          <w:rPr>
            <w:color w:val="0000FF"/>
          </w:rPr>
          <w:t>частью 3 статьи 57</w:t>
        </w:r>
      </w:hyperlink>
      <w:r>
        <w:t xml:space="preserve"> и </w:t>
      </w:r>
      <w:hyperlink r:id="rId37">
        <w:r>
          <w:rPr>
            <w:color w:val="0000FF"/>
          </w:rPr>
          <w:t>частью 12 статьи 66</w:t>
        </w:r>
      </w:hyperlink>
      <w:r>
        <w:t xml:space="preserve"> Федерального закона N 248-ФЗ.</w:t>
      </w:r>
    </w:p>
    <w:p w:rsidR="00F263A6" w:rsidRDefault="00F263A6">
      <w:pPr>
        <w:pStyle w:val="ConsPlusNormal"/>
        <w:spacing w:before="220"/>
        <w:ind w:firstLine="540"/>
        <w:jc w:val="both"/>
      </w:pPr>
      <w:r>
        <w:t xml:space="preserve">63. Рейдовый осмотр проводится в порядке и в сроки, установленные </w:t>
      </w:r>
      <w:hyperlink r:id="rId38">
        <w:r>
          <w:rPr>
            <w:color w:val="0000FF"/>
          </w:rPr>
          <w:t>статьей 71</w:t>
        </w:r>
      </w:hyperlink>
      <w:r>
        <w:t xml:space="preserve"> Федерального закона N 248-ФЗ.</w:t>
      </w:r>
    </w:p>
    <w:p w:rsidR="00F263A6" w:rsidRDefault="00F263A6">
      <w:pPr>
        <w:pStyle w:val="ConsPlusNormal"/>
        <w:spacing w:before="220"/>
        <w:ind w:firstLine="540"/>
        <w:jc w:val="both"/>
      </w:pPr>
      <w:r>
        <w:lastRenderedPageBreak/>
        <w:t>В ходе рейдового осмотра могут совершаться следующие контрольные действия:</w:t>
      </w:r>
    </w:p>
    <w:p w:rsidR="00F263A6" w:rsidRDefault="00F263A6">
      <w:pPr>
        <w:pStyle w:val="ConsPlusNormal"/>
        <w:spacing w:before="220"/>
        <w:ind w:firstLine="540"/>
        <w:jc w:val="both"/>
      </w:pPr>
      <w:r>
        <w:t>1) осмотр;</w:t>
      </w:r>
    </w:p>
    <w:p w:rsidR="00F263A6" w:rsidRDefault="00F263A6">
      <w:pPr>
        <w:pStyle w:val="ConsPlusNormal"/>
        <w:spacing w:before="220"/>
        <w:ind w:firstLine="540"/>
        <w:jc w:val="both"/>
      </w:pPr>
      <w:r>
        <w:t>2) досмотр;</w:t>
      </w:r>
    </w:p>
    <w:p w:rsidR="00F263A6" w:rsidRDefault="00F263A6">
      <w:pPr>
        <w:pStyle w:val="ConsPlusNormal"/>
        <w:spacing w:before="220"/>
        <w:ind w:firstLine="540"/>
        <w:jc w:val="both"/>
      </w:pPr>
      <w:r>
        <w:t>3) опрос;</w:t>
      </w:r>
    </w:p>
    <w:p w:rsidR="00F263A6" w:rsidRDefault="00F263A6">
      <w:pPr>
        <w:pStyle w:val="ConsPlusNormal"/>
        <w:spacing w:before="220"/>
        <w:ind w:firstLine="540"/>
        <w:jc w:val="both"/>
      </w:pPr>
      <w:r>
        <w:t>4) получение письменных объяснений;</w:t>
      </w:r>
    </w:p>
    <w:p w:rsidR="00F263A6" w:rsidRDefault="00F263A6">
      <w:pPr>
        <w:pStyle w:val="ConsPlusNormal"/>
        <w:spacing w:before="220"/>
        <w:ind w:firstLine="540"/>
        <w:jc w:val="both"/>
      </w:pPr>
      <w:r>
        <w:t>5) истребование документов;</w:t>
      </w:r>
    </w:p>
    <w:p w:rsidR="00F263A6" w:rsidRDefault="00F263A6">
      <w:pPr>
        <w:pStyle w:val="ConsPlusNormal"/>
        <w:spacing w:before="220"/>
        <w:ind w:firstLine="540"/>
        <w:jc w:val="both"/>
      </w:pPr>
      <w:r>
        <w:t>6) инструментальное обследование;</w:t>
      </w:r>
    </w:p>
    <w:p w:rsidR="00F263A6" w:rsidRDefault="00F263A6">
      <w:pPr>
        <w:pStyle w:val="ConsPlusNormal"/>
        <w:spacing w:before="220"/>
        <w:ind w:firstLine="540"/>
        <w:jc w:val="both"/>
      </w:pPr>
      <w:r>
        <w:t>7) экспертиза.</w:t>
      </w:r>
    </w:p>
    <w:p w:rsidR="00F263A6" w:rsidRDefault="00F263A6">
      <w:pPr>
        <w:pStyle w:val="ConsPlusNormal"/>
        <w:spacing w:before="220"/>
        <w:ind w:firstLine="540"/>
        <w:jc w:val="both"/>
      </w:pPr>
      <w:r>
        <w:t xml:space="preserve">64. Рейдовый осмотр может проводиться только по согласованию с органами прокуратуры, за исключением случаев его проведения в соответствии с </w:t>
      </w:r>
      <w:hyperlink r:id="rId39">
        <w:r>
          <w:rPr>
            <w:color w:val="0000FF"/>
          </w:rPr>
          <w:t>пунктами 3</w:t>
        </w:r>
      </w:hyperlink>
      <w:r>
        <w:t xml:space="preserve">, </w:t>
      </w:r>
      <w:hyperlink r:id="rId40">
        <w:r>
          <w:rPr>
            <w:color w:val="0000FF"/>
          </w:rPr>
          <w:t>4</w:t>
        </w:r>
      </w:hyperlink>
      <w:r>
        <w:t xml:space="preserve">, </w:t>
      </w:r>
      <w:hyperlink r:id="rId41">
        <w:r>
          <w:rPr>
            <w:color w:val="0000FF"/>
          </w:rPr>
          <w:t>6</w:t>
        </w:r>
      </w:hyperlink>
      <w:r>
        <w:t xml:space="preserve">, </w:t>
      </w:r>
      <w:hyperlink r:id="rId42">
        <w:r>
          <w:rPr>
            <w:color w:val="0000FF"/>
          </w:rPr>
          <w:t>8 части 1</w:t>
        </w:r>
      </w:hyperlink>
      <w:r>
        <w:t xml:space="preserve">, </w:t>
      </w:r>
      <w:hyperlink r:id="rId43">
        <w:r>
          <w:rPr>
            <w:color w:val="0000FF"/>
          </w:rPr>
          <w:t>частью 3 статьи 57</w:t>
        </w:r>
      </w:hyperlink>
      <w:r>
        <w:t xml:space="preserve"> и </w:t>
      </w:r>
      <w:hyperlink r:id="rId44">
        <w:r>
          <w:rPr>
            <w:color w:val="0000FF"/>
          </w:rPr>
          <w:t>частью 12 статьи 66</w:t>
        </w:r>
      </w:hyperlink>
      <w:r>
        <w:t xml:space="preserve"> Федерального закона N 248-ФЗ.</w:t>
      </w:r>
    </w:p>
    <w:p w:rsidR="00F263A6" w:rsidRDefault="00F263A6">
      <w:pPr>
        <w:pStyle w:val="ConsPlusNormal"/>
        <w:spacing w:before="220"/>
        <w:ind w:firstLine="540"/>
        <w:jc w:val="both"/>
      </w:pPr>
      <w:r>
        <w:t xml:space="preserve">65. Документарная проверка проводится в порядке и в сроки, установленные </w:t>
      </w:r>
      <w:hyperlink r:id="rId45">
        <w:r>
          <w:rPr>
            <w:color w:val="0000FF"/>
          </w:rPr>
          <w:t>статьей 72</w:t>
        </w:r>
      </w:hyperlink>
      <w:r>
        <w:t xml:space="preserve"> Федерального закона N 248-ФЗ.</w:t>
      </w:r>
    </w:p>
    <w:p w:rsidR="00F263A6" w:rsidRDefault="00F263A6">
      <w:pPr>
        <w:pStyle w:val="ConsPlusNormal"/>
        <w:spacing w:before="220"/>
        <w:ind w:firstLine="540"/>
        <w:jc w:val="both"/>
      </w:pPr>
      <w:r>
        <w:t>В ходе документарной проверки могут совершаться следующие контрольные действия:</w:t>
      </w:r>
    </w:p>
    <w:p w:rsidR="00F263A6" w:rsidRDefault="00F263A6">
      <w:pPr>
        <w:pStyle w:val="ConsPlusNormal"/>
        <w:spacing w:before="220"/>
        <w:ind w:firstLine="540"/>
        <w:jc w:val="both"/>
      </w:pPr>
      <w:r>
        <w:t>1) получение письменных объяснений;</w:t>
      </w:r>
    </w:p>
    <w:p w:rsidR="00F263A6" w:rsidRDefault="00F263A6">
      <w:pPr>
        <w:pStyle w:val="ConsPlusNormal"/>
        <w:spacing w:before="220"/>
        <w:ind w:firstLine="540"/>
        <w:jc w:val="both"/>
      </w:pPr>
      <w:r>
        <w:t>2) истребование документов;</w:t>
      </w:r>
    </w:p>
    <w:p w:rsidR="00F263A6" w:rsidRDefault="00F263A6">
      <w:pPr>
        <w:pStyle w:val="ConsPlusNormal"/>
        <w:spacing w:before="220"/>
        <w:ind w:firstLine="540"/>
        <w:jc w:val="both"/>
      </w:pPr>
      <w:r>
        <w:t>3) экспертиза.</w:t>
      </w:r>
    </w:p>
    <w:p w:rsidR="00F263A6" w:rsidRDefault="00F263A6">
      <w:pPr>
        <w:pStyle w:val="ConsPlusNormal"/>
        <w:spacing w:before="220"/>
        <w:ind w:firstLine="540"/>
        <w:jc w:val="both"/>
      </w:pPr>
      <w:r>
        <w:t xml:space="preserve">66.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46">
        <w:r>
          <w:rPr>
            <w:color w:val="0000FF"/>
          </w:rPr>
          <w:t>пунктами 3</w:t>
        </w:r>
      </w:hyperlink>
      <w:r>
        <w:t xml:space="preserve">, </w:t>
      </w:r>
      <w:hyperlink r:id="rId47">
        <w:r>
          <w:rPr>
            <w:color w:val="0000FF"/>
          </w:rPr>
          <w:t>4</w:t>
        </w:r>
      </w:hyperlink>
      <w:r>
        <w:t xml:space="preserve">, </w:t>
      </w:r>
      <w:hyperlink r:id="rId48">
        <w:r>
          <w:rPr>
            <w:color w:val="0000FF"/>
          </w:rPr>
          <w:t>6</w:t>
        </w:r>
      </w:hyperlink>
      <w:r>
        <w:t xml:space="preserve">, </w:t>
      </w:r>
      <w:hyperlink r:id="rId49">
        <w:r>
          <w:rPr>
            <w:color w:val="0000FF"/>
          </w:rPr>
          <w:t>8 части 1 статьи 57</w:t>
        </w:r>
      </w:hyperlink>
      <w:r>
        <w:t xml:space="preserve"> Федерального закона N 248-ФЗ.</w:t>
      </w:r>
    </w:p>
    <w:p w:rsidR="00F263A6" w:rsidRDefault="00F263A6">
      <w:pPr>
        <w:pStyle w:val="ConsPlusNormal"/>
        <w:spacing w:before="220"/>
        <w:ind w:firstLine="540"/>
        <w:jc w:val="both"/>
      </w:pPr>
      <w:r>
        <w:t xml:space="preserve">67. В соответствии со </w:t>
      </w:r>
      <w:hyperlink r:id="rId50">
        <w:r>
          <w:rPr>
            <w:color w:val="0000FF"/>
          </w:rPr>
          <w:t>статьей 73</w:t>
        </w:r>
      </w:hyperlink>
      <w:r>
        <w:t xml:space="preserve"> Федерального закона N 248-ФЗ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51">
        <w:r>
          <w:rPr>
            <w:color w:val="0000FF"/>
          </w:rPr>
          <w:t>пункт 6 части 1 статьи 57</w:t>
        </w:r>
      </w:hyperlink>
      <w:r>
        <w:t xml:space="preserve"> Федерального закона N 248-ФЗ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F263A6" w:rsidRDefault="00F263A6">
      <w:pPr>
        <w:pStyle w:val="ConsPlusNormal"/>
        <w:spacing w:before="220"/>
        <w:ind w:firstLine="540"/>
        <w:jc w:val="both"/>
      </w:pPr>
      <w:r>
        <w:t>В ходе выездной проверки могут совершаться следующие контрольные действия:</w:t>
      </w:r>
    </w:p>
    <w:p w:rsidR="00F263A6" w:rsidRDefault="00F263A6">
      <w:pPr>
        <w:pStyle w:val="ConsPlusNormal"/>
        <w:spacing w:before="220"/>
        <w:ind w:firstLine="540"/>
        <w:jc w:val="both"/>
      </w:pPr>
      <w:r>
        <w:t>1) осмотр;</w:t>
      </w:r>
    </w:p>
    <w:p w:rsidR="00F263A6" w:rsidRDefault="00F263A6">
      <w:pPr>
        <w:pStyle w:val="ConsPlusNormal"/>
        <w:spacing w:before="220"/>
        <w:ind w:firstLine="540"/>
        <w:jc w:val="both"/>
      </w:pPr>
      <w:r>
        <w:t>2) досмотр;</w:t>
      </w:r>
    </w:p>
    <w:p w:rsidR="00F263A6" w:rsidRDefault="00F263A6">
      <w:pPr>
        <w:pStyle w:val="ConsPlusNormal"/>
        <w:spacing w:before="220"/>
        <w:ind w:firstLine="540"/>
        <w:jc w:val="both"/>
      </w:pPr>
      <w:r>
        <w:t>3) опрос;</w:t>
      </w:r>
    </w:p>
    <w:p w:rsidR="00F263A6" w:rsidRDefault="00F263A6">
      <w:pPr>
        <w:pStyle w:val="ConsPlusNormal"/>
        <w:spacing w:before="220"/>
        <w:ind w:firstLine="540"/>
        <w:jc w:val="both"/>
      </w:pPr>
      <w:r>
        <w:t>4) получение письменных объяснений;</w:t>
      </w:r>
    </w:p>
    <w:p w:rsidR="00F263A6" w:rsidRDefault="00F263A6">
      <w:pPr>
        <w:pStyle w:val="ConsPlusNormal"/>
        <w:spacing w:before="220"/>
        <w:ind w:firstLine="540"/>
        <w:jc w:val="both"/>
      </w:pPr>
      <w:r>
        <w:t>5) истребование документов;</w:t>
      </w:r>
    </w:p>
    <w:p w:rsidR="00F263A6" w:rsidRDefault="00F263A6">
      <w:pPr>
        <w:pStyle w:val="ConsPlusNormal"/>
        <w:spacing w:before="220"/>
        <w:ind w:firstLine="540"/>
        <w:jc w:val="both"/>
      </w:pPr>
      <w:r>
        <w:lastRenderedPageBreak/>
        <w:t>6) инструментальное обследование;</w:t>
      </w:r>
    </w:p>
    <w:p w:rsidR="00F263A6" w:rsidRDefault="00F263A6">
      <w:pPr>
        <w:pStyle w:val="ConsPlusNormal"/>
        <w:spacing w:before="220"/>
        <w:ind w:firstLine="540"/>
        <w:jc w:val="both"/>
      </w:pPr>
      <w:r>
        <w:t>7) экспертиза.</w:t>
      </w:r>
    </w:p>
    <w:p w:rsidR="00F263A6" w:rsidRDefault="00F263A6">
      <w:pPr>
        <w:pStyle w:val="ConsPlusNormal"/>
        <w:spacing w:before="220"/>
        <w:ind w:firstLine="540"/>
        <w:jc w:val="both"/>
      </w:pPr>
      <w:r>
        <w:t xml:space="preserve">68.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52">
        <w:r>
          <w:rPr>
            <w:color w:val="0000FF"/>
          </w:rPr>
          <w:t>пунктами 3</w:t>
        </w:r>
      </w:hyperlink>
      <w:r>
        <w:t xml:space="preserve">, </w:t>
      </w:r>
      <w:hyperlink r:id="rId53">
        <w:r>
          <w:rPr>
            <w:color w:val="0000FF"/>
          </w:rPr>
          <w:t>4</w:t>
        </w:r>
      </w:hyperlink>
      <w:r>
        <w:t xml:space="preserve">, </w:t>
      </w:r>
      <w:hyperlink r:id="rId54">
        <w:r>
          <w:rPr>
            <w:color w:val="0000FF"/>
          </w:rPr>
          <w:t>6</w:t>
        </w:r>
      </w:hyperlink>
      <w:r>
        <w:t xml:space="preserve">, </w:t>
      </w:r>
      <w:hyperlink r:id="rId55">
        <w:r>
          <w:rPr>
            <w:color w:val="0000FF"/>
          </w:rPr>
          <w:t>8 части 1</w:t>
        </w:r>
      </w:hyperlink>
      <w:r>
        <w:t xml:space="preserve">, </w:t>
      </w:r>
      <w:hyperlink r:id="rId56">
        <w:r>
          <w:rPr>
            <w:color w:val="0000FF"/>
          </w:rPr>
          <w:t>частью 3 статьи 57</w:t>
        </w:r>
      </w:hyperlink>
      <w:r>
        <w:t xml:space="preserve"> и </w:t>
      </w:r>
      <w:hyperlink r:id="rId57">
        <w:r>
          <w:rPr>
            <w:color w:val="0000FF"/>
          </w:rPr>
          <w:t>частью 12</w:t>
        </w:r>
      </w:hyperlink>
      <w:r>
        <w:t xml:space="preserve"> и </w:t>
      </w:r>
      <w:hyperlink r:id="rId58">
        <w:r>
          <w:rPr>
            <w:color w:val="0000FF"/>
          </w:rPr>
          <w:t>12.1 статьи 66</w:t>
        </w:r>
      </w:hyperlink>
      <w:r>
        <w:t xml:space="preserve"> Федерального закона N 248-ФЗ.</w:t>
      </w:r>
    </w:p>
    <w:p w:rsidR="00F263A6" w:rsidRDefault="00F263A6">
      <w:pPr>
        <w:pStyle w:val="ConsPlusNormal"/>
        <w:spacing w:before="220"/>
        <w:ind w:firstLine="540"/>
        <w:jc w:val="both"/>
      </w:pPr>
      <w:r>
        <w:t>69. Без взаимодействия с контролируемым лицом осуществляются следующие контрольные мероприятия:</w:t>
      </w:r>
    </w:p>
    <w:p w:rsidR="00F263A6" w:rsidRDefault="00F263A6">
      <w:pPr>
        <w:pStyle w:val="ConsPlusNormal"/>
        <w:spacing w:before="220"/>
        <w:ind w:firstLine="540"/>
        <w:jc w:val="both"/>
      </w:pPr>
      <w:r>
        <w:t>1) наблюдение за соблюдением обязательных требований;</w:t>
      </w:r>
    </w:p>
    <w:p w:rsidR="00F263A6" w:rsidRDefault="00F263A6">
      <w:pPr>
        <w:pStyle w:val="ConsPlusNormal"/>
        <w:spacing w:before="220"/>
        <w:ind w:firstLine="540"/>
        <w:jc w:val="both"/>
      </w:pPr>
      <w:r>
        <w:t>2) выездное обследование.</w:t>
      </w:r>
    </w:p>
    <w:p w:rsidR="00F263A6" w:rsidRDefault="00F263A6">
      <w:pPr>
        <w:pStyle w:val="ConsPlusNormal"/>
        <w:spacing w:before="220"/>
        <w:ind w:firstLine="540"/>
        <w:jc w:val="both"/>
      </w:pPr>
      <w:r>
        <w:t>70. Контрольные мероприятия без взаимодействия проводятся на основании заданий уполномоченных должностных лиц контрольного органа, включая задания, содержащиеся в планах работы контрольного органа.</w:t>
      </w:r>
    </w:p>
    <w:p w:rsidR="00F263A6" w:rsidRDefault="00F263A6">
      <w:pPr>
        <w:pStyle w:val="ConsPlusNormal"/>
        <w:spacing w:before="220"/>
        <w:ind w:firstLine="540"/>
        <w:jc w:val="both"/>
      </w:pPr>
      <w:r>
        <w:t xml:space="preserve">71. Наблюдение за соблюдением обязательных требований (мониторинг безопасности) проводится в порядке, установленном </w:t>
      </w:r>
      <w:hyperlink r:id="rId59">
        <w:r>
          <w:rPr>
            <w:color w:val="0000FF"/>
          </w:rPr>
          <w:t>статьей 74</w:t>
        </w:r>
      </w:hyperlink>
      <w:r>
        <w:t xml:space="preserve"> Федерального закона N 248-ФЗ.</w:t>
      </w:r>
    </w:p>
    <w:p w:rsidR="00F263A6" w:rsidRDefault="00F263A6">
      <w:pPr>
        <w:pStyle w:val="ConsPlusNormal"/>
        <w:spacing w:before="220"/>
        <w:ind w:firstLine="540"/>
        <w:jc w:val="both"/>
      </w:pPr>
      <w:r>
        <w:t xml:space="preserve">72. Выездное обследование проводится в порядке, установленном </w:t>
      </w:r>
      <w:hyperlink r:id="rId60">
        <w:r>
          <w:rPr>
            <w:color w:val="0000FF"/>
          </w:rPr>
          <w:t>статьей 75</w:t>
        </w:r>
      </w:hyperlink>
      <w:r>
        <w:t xml:space="preserve"> Федерального закона N 248-ФЗ.</w:t>
      </w:r>
    </w:p>
    <w:p w:rsidR="00F263A6" w:rsidRDefault="00F263A6">
      <w:pPr>
        <w:pStyle w:val="ConsPlusNormal"/>
        <w:spacing w:before="220"/>
        <w:ind w:firstLine="540"/>
        <w:jc w:val="both"/>
      </w:pPr>
      <w: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F263A6" w:rsidRDefault="00F263A6">
      <w:pPr>
        <w:pStyle w:val="ConsPlusNormal"/>
        <w:spacing w:before="220"/>
        <w:ind w:firstLine="540"/>
        <w:jc w:val="both"/>
      </w:pPr>
      <w:r>
        <w:t>1) осмотр;</w:t>
      </w:r>
    </w:p>
    <w:p w:rsidR="00F263A6" w:rsidRDefault="00F263A6">
      <w:pPr>
        <w:pStyle w:val="ConsPlusNormal"/>
        <w:spacing w:before="220"/>
        <w:ind w:firstLine="540"/>
        <w:jc w:val="both"/>
      </w:pPr>
      <w:r>
        <w:t>2) инструментальное обследование (с применением видеозаписи);</w:t>
      </w:r>
    </w:p>
    <w:p w:rsidR="00F263A6" w:rsidRDefault="00F263A6">
      <w:pPr>
        <w:pStyle w:val="ConsPlusNormal"/>
        <w:spacing w:before="220"/>
        <w:ind w:firstLine="540"/>
        <w:jc w:val="both"/>
      </w:pPr>
      <w:r>
        <w:t>3) экспертиза.</w:t>
      </w:r>
    </w:p>
    <w:p w:rsidR="00F263A6" w:rsidRDefault="00F263A6">
      <w:pPr>
        <w:pStyle w:val="ConsPlusNormal"/>
        <w:spacing w:before="220"/>
        <w:ind w:firstLine="540"/>
        <w:jc w:val="both"/>
      </w:pPr>
      <w:r>
        <w:t>73. Контролируемое лицо вправе представить в контрольный орган информацию о невозможности присутствия при проведении контрольного мероприятия в случаях:</w:t>
      </w:r>
    </w:p>
    <w:p w:rsidR="00F263A6" w:rsidRDefault="00F263A6">
      <w:pPr>
        <w:pStyle w:val="ConsPlusNormal"/>
        <w:spacing w:before="220"/>
        <w:ind w:firstLine="540"/>
        <w:jc w:val="both"/>
      </w:pPr>
      <w:r>
        <w:t>1) нахождения на стационарном лечении в медицинском учреждении;</w:t>
      </w:r>
    </w:p>
    <w:p w:rsidR="00F263A6" w:rsidRDefault="00F263A6">
      <w:pPr>
        <w:pStyle w:val="ConsPlusNormal"/>
        <w:spacing w:before="220"/>
        <w:ind w:firstLine="540"/>
        <w:jc w:val="both"/>
      </w:pPr>
      <w:r>
        <w:t>2) нахождения за пределами Российской Федерации;</w:t>
      </w:r>
    </w:p>
    <w:p w:rsidR="00F263A6" w:rsidRDefault="00F263A6">
      <w:pPr>
        <w:pStyle w:val="ConsPlusNormal"/>
        <w:spacing w:before="220"/>
        <w:ind w:firstLine="540"/>
        <w:jc w:val="both"/>
      </w:pPr>
      <w:r>
        <w:t>3) административного ареста;</w:t>
      </w:r>
    </w:p>
    <w:p w:rsidR="00F263A6" w:rsidRDefault="00F263A6">
      <w:pPr>
        <w:pStyle w:val="ConsPlusNormal"/>
        <w:spacing w:before="220"/>
        <w:ind w:firstLine="540"/>
        <w:jc w:val="both"/>
      </w:pPr>
      <w: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F263A6" w:rsidRDefault="00F263A6">
      <w:pPr>
        <w:pStyle w:val="ConsPlusNormal"/>
        <w:spacing w:before="220"/>
        <w:ind w:firstLine="540"/>
        <w:jc w:val="both"/>
      </w:pPr>
      <w:r>
        <w:t>5) наступления обстоятельств непреодолимой силы, препятствующих присутствию лица при проведении контрольного мероприятия (военные действия, стихийное бедствие, пожар, эпидемия и другие чрезвычайные обстоятельства, не зависящие от контролируемых лиц).</w:t>
      </w:r>
    </w:p>
    <w:p w:rsidR="00F263A6" w:rsidRDefault="00F263A6">
      <w:pPr>
        <w:pStyle w:val="ConsPlusNormal"/>
        <w:spacing w:before="220"/>
        <w:ind w:firstLine="540"/>
        <w:jc w:val="both"/>
      </w:pPr>
      <w:r>
        <w:t>74. Информация о невозможности присутствия при проведении контрольного мероприятия должна содержать:</w:t>
      </w:r>
    </w:p>
    <w:p w:rsidR="00F263A6" w:rsidRDefault="00F263A6">
      <w:pPr>
        <w:pStyle w:val="ConsPlusNormal"/>
        <w:spacing w:before="220"/>
        <w:ind w:firstLine="540"/>
        <w:jc w:val="both"/>
      </w:pPr>
      <w:r>
        <w:t>1) описание обстоятельств, препятствующих присутствию при проведении контрольных мероприятий и их продолжительность, с приложением подтверждающих документов;</w:t>
      </w:r>
    </w:p>
    <w:p w:rsidR="00F263A6" w:rsidRDefault="00F263A6">
      <w:pPr>
        <w:pStyle w:val="ConsPlusNormal"/>
        <w:spacing w:before="220"/>
        <w:ind w:firstLine="540"/>
        <w:jc w:val="both"/>
      </w:pPr>
      <w:r>
        <w:lastRenderedPageBreak/>
        <w:t>2) срок, необходимый для устранения обстоятельств, препятствующих присутствию при проведении контрольного мероприятия.</w:t>
      </w:r>
    </w:p>
    <w:p w:rsidR="00F263A6" w:rsidRDefault="00F263A6">
      <w:pPr>
        <w:pStyle w:val="ConsPlusNormal"/>
        <w:spacing w:before="220"/>
        <w:ind w:firstLine="540"/>
        <w:jc w:val="both"/>
      </w:pPr>
      <w: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F263A6" w:rsidRDefault="00F263A6">
      <w:pPr>
        <w:pStyle w:val="ConsPlusNormal"/>
        <w:spacing w:before="220"/>
        <w:ind w:firstLine="540"/>
        <w:jc w:val="both"/>
      </w:pPr>
      <w:r>
        <w:t xml:space="preserve">75. Осмотр осуществляется в порядке, установленном </w:t>
      </w:r>
      <w:hyperlink r:id="rId61">
        <w:r>
          <w:rPr>
            <w:color w:val="0000FF"/>
          </w:rPr>
          <w:t>статьей 76</w:t>
        </w:r>
      </w:hyperlink>
      <w:r>
        <w:t xml:space="preserve"> Федерального закона N 248-ФЗ.</w:t>
      </w:r>
    </w:p>
    <w:p w:rsidR="00F263A6" w:rsidRDefault="00F263A6">
      <w:pPr>
        <w:pStyle w:val="ConsPlusNormal"/>
        <w:spacing w:before="220"/>
        <w:ind w:firstLine="540"/>
        <w:jc w:val="both"/>
      </w:pPr>
      <w:r>
        <w:t>Осмотр может проводиться при осуществлении инспекционного визита, рейдового осмотра, выездной проверки и выездного обследования.</w:t>
      </w:r>
    </w:p>
    <w:p w:rsidR="00F263A6" w:rsidRDefault="00F263A6">
      <w:pPr>
        <w:pStyle w:val="ConsPlusNormal"/>
        <w:spacing w:before="220"/>
        <w:ind w:firstLine="540"/>
        <w:jc w:val="both"/>
      </w:pPr>
      <w: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263A6" w:rsidRDefault="00F263A6">
      <w:pPr>
        <w:pStyle w:val="ConsPlusNormal"/>
        <w:spacing w:before="220"/>
        <w:ind w:firstLine="540"/>
        <w:jc w:val="both"/>
      </w:pPr>
      <w:r>
        <w:t xml:space="preserve">76. Досмотр осуществляется в порядке, установленном </w:t>
      </w:r>
      <w:hyperlink r:id="rId62">
        <w:r>
          <w:rPr>
            <w:color w:val="0000FF"/>
          </w:rPr>
          <w:t>статьей 77</w:t>
        </w:r>
      </w:hyperlink>
      <w:r>
        <w:t xml:space="preserve"> Федерального закона N 248-ФЗ.</w:t>
      </w:r>
    </w:p>
    <w:p w:rsidR="00F263A6" w:rsidRDefault="00F263A6">
      <w:pPr>
        <w:pStyle w:val="ConsPlusNormal"/>
        <w:spacing w:before="220"/>
        <w:ind w:firstLine="540"/>
        <w:jc w:val="both"/>
      </w:pPr>
      <w:r>
        <w:t>Досмотр может проводиться при осуществлении рейдового осмотра и выездной проверки.</w:t>
      </w:r>
    </w:p>
    <w:p w:rsidR="00F263A6" w:rsidRDefault="00F263A6">
      <w:pPr>
        <w:pStyle w:val="ConsPlusNormal"/>
        <w:spacing w:before="220"/>
        <w:ind w:firstLine="540"/>
        <w:jc w:val="both"/>
      </w:pPr>
      <w:r>
        <w:t>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263A6" w:rsidRDefault="00F263A6">
      <w:pPr>
        <w:pStyle w:val="ConsPlusNormal"/>
        <w:spacing w:before="220"/>
        <w:ind w:firstLine="540"/>
        <w:jc w:val="both"/>
      </w:pPr>
      <w:r>
        <w:t xml:space="preserve">77. Опрос осуществляется в порядке, установленном </w:t>
      </w:r>
      <w:hyperlink r:id="rId63">
        <w:r>
          <w:rPr>
            <w:color w:val="0000FF"/>
          </w:rPr>
          <w:t>статьей 78</w:t>
        </w:r>
      </w:hyperlink>
      <w:r>
        <w:t xml:space="preserve"> Федерального закона N 248-ФЗ.</w:t>
      </w:r>
    </w:p>
    <w:p w:rsidR="00F263A6" w:rsidRDefault="00F263A6">
      <w:pPr>
        <w:pStyle w:val="ConsPlusNormal"/>
        <w:spacing w:before="220"/>
        <w:ind w:firstLine="540"/>
        <w:jc w:val="both"/>
      </w:pPr>
      <w:r>
        <w:t>Опрос может проводиться при осуществлении инспекционного визита, рейдового осмотра и выездной проверки.</w:t>
      </w:r>
    </w:p>
    <w:p w:rsidR="00F263A6" w:rsidRDefault="00F263A6">
      <w:pPr>
        <w:pStyle w:val="ConsPlusNormal"/>
        <w:spacing w:before="220"/>
        <w:ind w:firstLine="540"/>
        <w:jc w:val="both"/>
      </w:pPr>
      <w: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263A6" w:rsidRDefault="00F263A6">
      <w:pPr>
        <w:pStyle w:val="ConsPlusNormal"/>
        <w:spacing w:before="220"/>
        <w:ind w:firstLine="540"/>
        <w:jc w:val="both"/>
      </w:pPr>
      <w:r>
        <w:t xml:space="preserve">78. Получение письменных объяснений осуществляется в порядке, установленном </w:t>
      </w:r>
      <w:hyperlink r:id="rId64">
        <w:r>
          <w:rPr>
            <w:color w:val="0000FF"/>
          </w:rPr>
          <w:t>статьей 79</w:t>
        </w:r>
      </w:hyperlink>
      <w:r>
        <w:t xml:space="preserve"> Федерального закона N 248-ФЗ.</w:t>
      </w:r>
    </w:p>
    <w:p w:rsidR="00F263A6" w:rsidRDefault="00F263A6">
      <w:pPr>
        <w:pStyle w:val="ConsPlusNormal"/>
        <w:spacing w:before="220"/>
        <w:ind w:firstLine="540"/>
        <w:jc w:val="both"/>
      </w:pPr>
      <w:r>
        <w:t>Получение письменных объяснений может проводиться при осуществлении инспекционного визита, рейдового осмотра, документарной проверки, выездной проверки.</w:t>
      </w:r>
    </w:p>
    <w:p w:rsidR="00F263A6" w:rsidRDefault="00F263A6">
      <w:pPr>
        <w:pStyle w:val="ConsPlusNormal"/>
        <w:spacing w:before="220"/>
        <w:ind w:firstLine="540"/>
        <w:jc w:val="both"/>
      </w:pPr>
      <w:r>
        <w:t xml:space="preserve">79. Истребование документов осуществляется в порядке, установленном </w:t>
      </w:r>
      <w:hyperlink r:id="rId65">
        <w:r>
          <w:rPr>
            <w:color w:val="0000FF"/>
          </w:rPr>
          <w:t>статьей 80</w:t>
        </w:r>
      </w:hyperlink>
      <w:r>
        <w:t xml:space="preserve"> Федерального закона N 248-ФЗ.</w:t>
      </w:r>
    </w:p>
    <w:p w:rsidR="00F263A6" w:rsidRDefault="00F263A6">
      <w:pPr>
        <w:pStyle w:val="ConsPlusNormal"/>
        <w:spacing w:before="220"/>
        <w:ind w:firstLine="540"/>
        <w:jc w:val="both"/>
      </w:pPr>
      <w:r>
        <w:t>Истребование документов может проводиться при осуществлении инспекционного визита, рейдового осмотра, документарной проверки и выездной проверки.</w:t>
      </w:r>
    </w:p>
    <w:p w:rsidR="00F263A6" w:rsidRDefault="00F263A6">
      <w:pPr>
        <w:pStyle w:val="ConsPlusNormal"/>
        <w:spacing w:before="220"/>
        <w:ind w:firstLine="540"/>
        <w:jc w:val="both"/>
      </w:pPr>
      <w:r>
        <w:t xml:space="preserve">80. Инструментальное обследование осуществляется в соответствии со </w:t>
      </w:r>
      <w:hyperlink r:id="rId66">
        <w:r>
          <w:rPr>
            <w:color w:val="0000FF"/>
          </w:rPr>
          <w:t>статьей 82</w:t>
        </w:r>
      </w:hyperlink>
      <w:r>
        <w:t xml:space="preserve"> Федерального закона N 248-ФЗ.</w:t>
      </w:r>
    </w:p>
    <w:p w:rsidR="00F263A6" w:rsidRDefault="00F263A6">
      <w:pPr>
        <w:pStyle w:val="ConsPlusNormal"/>
        <w:spacing w:before="220"/>
        <w:ind w:firstLine="540"/>
        <w:jc w:val="both"/>
      </w:pPr>
      <w:r>
        <w:t>Инструментальное обследование может проводиться при осуществлении инспекционного визита, рейдового осмотра, выездной проверки, выездного обследования.</w:t>
      </w:r>
    </w:p>
    <w:p w:rsidR="00F263A6" w:rsidRDefault="00F263A6">
      <w:pPr>
        <w:pStyle w:val="ConsPlusNormal"/>
        <w:spacing w:before="220"/>
        <w:ind w:firstLine="540"/>
        <w:jc w:val="both"/>
      </w:pPr>
      <w:r>
        <w:t>81. Инструментальное обследование осуществляется должностным лицом или специалистом, имеющими допуск к работе на специальном оборудовании, использованию технических приборов.</w:t>
      </w:r>
    </w:p>
    <w:p w:rsidR="00F263A6" w:rsidRDefault="00F263A6">
      <w:pPr>
        <w:pStyle w:val="ConsPlusNormal"/>
        <w:spacing w:before="220"/>
        <w:ind w:firstLine="540"/>
        <w:jc w:val="both"/>
      </w:pPr>
      <w:r>
        <w:lastRenderedPageBreak/>
        <w:t>82. Контролируемое лицо или его представитель, присутствующие при проведении инструментального обследования, информируются должностным лицом о целях проведения инструментального обследования.</w:t>
      </w:r>
    </w:p>
    <w:p w:rsidR="00F263A6" w:rsidRDefault="00F263A6">
      <w:pPr>
        <w:pStyle w:val="ConsPlusNormal"/>
        <w:spacing w:before="220"/>
        <w:ind w:firstLine="540"/>
        <w:jc w:val="both"/>
      </w:pPr>
      <w:r>
        <w:t>83. По результатам инструментального обследования должностным лицом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должностного лица, специалиста, составивших протокол, сведения о контролируемом лице или его представителе, присутствовавших при проведении инструментального обследования.</w:t>
      </w:r>
    </w:p>
    <w:p w:rsidR="00F263A6" w:rsidRDefault="00F263A6">
      <w:pPr>
        <w:pStyle w:val="ConsPlusNormal"/>
        <w:spacing w:before="220"/>
        <w:ind w:firstLine="540"/>
        <w:jc w:val="both"/>
      </w:pPr>
      <w:r>
        <w:t>84. Информация о проведении инструментального обследования включается в акт контрольного мероприятия.</w:t>
      </w:r>
    </w:p>
    <w:p w:rsidR="00F263A6" w:rsidRDefault="00F263A6">
      <w:pPr>
        <w:pStyle w:val="ConsPlusNormal"/>
        <w:spacing w:before="220"/>
        <w:ind w:firstLine="540"/>
        <w:jc w:val="both"/>
      </w:pPr>
      <w:r>
        <w:t xml:space="preserve">85. Экспертиза осуществляется в соответствии со </w:t>
      </w:r>
      <w:hyperlink r:id="rId67">
        <w:r>
          <w:rPr>
            <w:color w:val="0000FF"/>
          </w:rPr>
          <w:t>статьей 84</w:t>
        </w:r>
      </w:hyperlink>
      <w:r>
        <w:t xml:space="preserve"> Федерального закона N 248-ФЗ.</w:t>
      </w:r>
    </w:p>
    <w:p w:rsidR="00F263A6" w:rsidRDefault="00F263A6">
      <w:pPr>
        <w:pStyle w:val="ConsPlusNormal"/>
        <w:spacing w:before="220"/>
        <w:ind w:firstLine="540"/>
        <w:jc w:val="both"/>
      </w:pPr>
      <w:r>
        <w:t>Экспертиза может проводиться при осуществлении рейдового осмотра, документарной проверки, выездной проверки, выездного обследования.</w:t>
      </w:r>
    </w:p>
    <w:p w:rsidR="00F263A6" w:rsidRDefault="00F263A6">
      <w:pPr>
        <w:pStyle w:val="ConsPlusNormal"/>
        <w:spacing w:before="220"/>
        <w:ind w:firstLine="540"/>
        <w:jc w:val="both"/>
      </w:pPr>
      <w:r>
        <w:t>86.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263A6" w:rsidRDefault="00F263A6">
      <w:pPr>
        <w:pStyle w:val="ConsPlusNormal"/>
        <w:spacing w:before="220"/>
        <w:ind w:firstLine="540"/>
        <w:jc w:val="both"/>
      </w:pPr>
      <w:r>
        <w:t>87. Проведение экспертизы осуществляется по поручению должностного лица экспертными организациями, аккредитованными в соответствии с законодательством Российской Федерации об аккредитации в национальной системе аккредитации, привлекаемыми к осуществлению экспертизы контрольными органами, либо экспертами, получившими статус эксперта в соответствии с общими требованиями, установленными Правительством Российской Федерации, в целях привлечения контрольным органом к осуществлению экспертизы.</w:t>
      </w:r>
    </w:p>
    <w:p w:rsidR="00F263A6" w:rsidRDefault="00F263A6">
      <w:pPr>
        <w:pStyle w:val="ConsPlusNormal"/>
        <w:spacing w:before="220"/>
        <w:ind w:firstLine="540"/>
        <w:jc w:val="both"/>
      </w:pPr>
      <w:r>
        <w:t>88. При назначении и проведении экспертизы контролируемые лица имеют право:</w:t>
      </w:r>
    </w:p>
    <w:p w:rsidR="00F263A6" w:rsidRDefault="00F263A6">
      <w:pPr>
        <w:pStyle w:val="ConsPlusNormal"/>
        <w:spacing w:before="220"/>
        <w:ind w:firstLine="540"/>
        <w:jc w:val="both"/>
      </w:pPr>
      <w:r>
        <w:t>информировать контрольный орган о наличии конфликта интересов у лиц, привлекаемых к осуществлению экспертизы;</w:t>
      </w:r>
    </w:p>
    <w:p w:rsidR="00F263A6" w:rsidRDefault="00F263A6">
      <w:pPr>
        <w:pStyle w:val="ConsPlusNormal"/>
        <w:spacing w:before="220"/>
        <w:ind w:firstLine="540"/>
        <w:jc w:val="both"/>
      </w:pPr>
      <w:r>
        <w:t>предлагать дополнительные вопросы для получения по ним экспертного заключения, а также уточнять формулировки поставленных вопросов;</w:t>
      </w:r>
    </w:p>
    <w:p w:rsidR="00F263A6" w:rsidRDefault="00F263A6">
      <w:pPr>
        <w:pStyle w:val="ConsPlusNormal"/>
        <w:spacing w:before="220"/>
        <w:ind w:firstLine="540"/>
        <w:jc w:val="both"/>
      </w:pPr>
      <w:r>
        <w:t>знакомиться с экспертным заключением.</w:t>
      </w:r>
    </w:p>
    <w:p w:rsidR="00F263A6" w:rsidRDefault="00F263A6">
      <w:pPr>
        <w:pStyle w:val="ConsPlusNormal"/>
        <w:spacing w:before="220"/>
        <w:ind w:firstLine="540"/>
        <w:jc w:val="both"/>
      </w:pPr>
      <w:r>
        <w:t>89. Экспертиза осуществляется по месту осуществления деятельности контрольного органа, экспертов, экспертных организаций.</w:t>
      </w:r>
    </w:p>
    <w:p w:rsidR="00F263A6" w:rsidRDefault="00F263A6">
      <w:pPr>
        <w:pStyle w:val="ConsPlusNormal"/>
        <w:spacing w:before="220"/>
        <w:ind w:firstLine="540"/>
        <w:jc w:val="both"/>
      </w:pPr>
      <w:r>
        <w:t>90. Экспертиза проводится в следующем порядке:</w:t>
      </w:r>
    </w:p>
    <w:p w:rsidR="00F263A6" w:rsidRDefault="00F263A6">
      <w:pPr>
        <w:pStyle w:val="ConsPlusNormal"/>
        <w:spacing w:before="220"/>
        <w:ind w:firstLine="540"/>
        <w:jc w:val="both"/>
      </w:pPr>
      <w:r>
        <w:t>отбор проб (образцов);</w:t>
      </w:r>
    </w:p>
    <w:p w:rsidR="00F263A6" w:rsidRDefault="00F263A6">
      <w:pPr>
        <w:pStyle w:val="ConsPlusNormal"/>
        <w:spacing w:before="220"/>
        <w:ind w:firstLine="540"/>
        <w:jc w:val="both"/>
      </w:pPr>
      <w:r>
        <w:t>проведение исследования (испытаний) и измерений (необходимость их проведения устанавливается экспертом и (или) экспертной организацией);</w:t>
      </w:r>
    </w:p>
    <w:p w:rsidR="00F263A6" w:rsidRDefault="00F263A6">
      <w:pPr>
        <w:pStyle w:val="ConsPlusNormal"/>
        <w:spacing w:before="220"/>
        <w:ind w:firstLine="540"/>
        <w:jc w:val="both"/>
      </w:pPr>
      <w:r>
        <w:t>проведение экспертизы отобранной пробы (образца);</w:t>
      </w:r>
    </w:p>
    <w:p w:rsidR="00F263A6" w:rsidRDefault="00F263A6">
      <w:pPr>
        <w:pStyle w:val="ConsPlusNormal"/>
        <w:spacing w:before="220"/>
        <w:ind w:firstLine="540"/>
        <w:jc w:val="both"/>
      </w:pPr>
      <w:r>
        <w:t>оформление результатов проведения экспертизы и подписание экспертного заключения (в 3 экземплярах) экспертом и (или) экспертной организацией.</w:t>
      </w:r>
    </w:p>
    <w:p w:rsidR="00F263A6" w:rsidRDefault="00F263A6">
      <w:pPr>
        <w:pStyle w:val="ConsPlusNormal"/>
        <w:spacing w:before="220"/>
        <w:ind w:firstLine="540"/>
        <w:jc w:val="both"/>
      </w:pPr>
      <w:r>
        <w:t>91. Экспертное заключение приобщается к акту контрольного мероприятия.</w:t>
      </w:r>
    </w:p>
    <w:p w:rsidR="00F263A6" w:rsidRDefault="00F263A6">
      <w:pPr>
        <w:pStyle w:val="ConsPlusNormal"/>
        <w:spacing w:before="220"/>
        <w:ind w:firstLine="540"/>
        <w:jc w:val="both"/>
      </w:pPr>
      <w:r>
        <w:t xml:space="preserve">92. При невозможности транспортировки образца исследования к месту работы эксперта </w:t>
      </w:r>
      <w:r>
        <w:lastRenderedPageBreak/>
        <w:t>должностное лицо обеспечивает эксперту беспрепятственный доступ к образцу и необходимые условия для исследования.</w:t>
      </w:r>
    </w:p>
    <w:p w:rsidR="00F263A6" w:rsidRDefault="00F263A6">
      <w:pPr>
        <w:pStyle w:val="ConsPlusNormal"/>
        <w:spacing w:before="220"/>
        <w:ind w:firstLine="540"/>
        <w:jc w:val="both"/>
      </w:pPr>
      <w:r>
        <w:t>93. Место осуществления экспертизы определяется должностным лицом, которое проводит контрольное мероприятие.</w:t>
      </w:r>
    </w:p>
    <w:p w:rsidR="00F263A6" w:rsidRDefault="00F263A6">
      <w:pPr>
        <w:pStyle w:val="ConsPlusNormal"/>
        <w:ind w:firstLine="540"/>
        <w:jc w:val="both"/>
      </w:pPr>
    </w:p>
    <w:p w:rsidR="00F263A6" w:rsidRDefault="00F263A6">
      <w:pPr>
        <w:pStyle w:val="ConsPlusTitle"/>
        <w:jc w:val="center"/>
        <w:outlineLvl w:val="1"/>
      </w:pPr>
      <w:r>
        <w:t>V. Результаты контрольного мероприятия</w:t>
      </w:r>
    </w:p>
    <w:p w:rsidR="00F263A6" w:rsidRDefault="00F263A6">
      <w:pPr>
        <w:pStyle w:val="ConsPlusNormal"/>
        <w:ind w:firstLine="540"/>
        <w:jc w:val="both"/>
      </w:pPr>
    </w:p>
    <w:p w:rsidR="00F263A6" w:rsidRDefault="00F263A6">
      <w:pPr>
        <w:pStyle w:val="ConsPlusNormal"/>
        <w:ind w:firstLine="540"/>
        <w:jc w:val="both"/>
      </w:pPr>
      <w:r>
        <w:t xml:space="preserve">94. По результатам контрольных мероприятий контрольный орган принимает решения и оформляет их в соответствии с </w:t>
      </w:r>
      <w:hyperlink r:id="rId68">
        <w:r>
          <w:rPr>
            <w:color w:val="0000FF"/>
          </w:rPr>
          <w:t>главой 16</w:t>
        </w:r>
      </w:hyperlink>
      <w:r>
        <w:t xml:space="preserve"> Федерального закона N 248-ФЗ.</w:t>
      </w:r>
    </w:p>
    <w:p w:rsidR="00F263A6" w:rsidRDefault="00F263A6">
      <w:pPr>
        <w:pStyle w:val="ConsPlusNormal"/>
        <w:spacing w:before="220"/>
        <w:ind w:firstLine="540"/>
        <w:jc w:val="both"/>
      </w:pPr>
      <w:r>
        <w:t>95. По окончании проведения контрольного мероприятия, предусматривающего взаимодействие с контролируемым лицом, должностное лицо контрольного органа составляет соответствующий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w:t>
      </w:r>
    </w:p>
    <w:p w:rsidR="00F263A6" w:rsidRDefault="00F263A6">
      <w:pPr>
        <w:pStyle w:val="ConsPlusNormal"/>
        <w:spacing w:before="220"/>
        <w:ind w:firstLine="540"/>
        <w:jc w:val="both"/>
      </w:pPr>
      <w:r>
        <w:t>96.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F263A6" w:rsidRDefault="00F263A6">
      <w:pPr>
        <w:pStyle w:val="ConsPlusNormal"/>
        <w:spacing w:before="220"/>
        <w:ind w:firstLine="540"/>
        <w:jc w:val="both"/>
      </w:pPr>
      <w:r>
        <w:t>97.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rsidR="00F263A6" w:rsidRDefault="00F263A6">
      <w:pPr>
        <w:pStyle w:val="ConsPlusNormal"/>
        <w:spacing w:before="220"/>
        <w:ind w:firstLine="540"/>
        <w:jc w:val="both"/>
      </w:pPr>
      <w:r>
        <w:t xml:space="preserve">98.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Федеральным </w:t>
      </w:r>
      <w:hyperlink r:id="rId69">
        <w:r>
          <w:rPr>
            <w:color w:val="0000FF"/>
          </w:rPr>
          <w:t>законом</w:t>
        </w:r>
      </w:hyperlink>
      <w:r>
        <w:t xml:space="preserve"> N 248-ФЗ или Правительством Российской Федерации.</w:t>
      </w:r>
    </w:p>
    <w:p w:rsidR="00F263A6" w:rsidRDefault="00F263A6">
      <w:pPr>
        <w:pStyle w:val="ConsPlusNormal"/>
        <w:spacing w:before="220"/>
        <w:ind w:firstLine="540"/>
        <w:jc w:val="both"/>
      </w:pPr>
      <w:r>
        <w:t>99. Акт контрольного мероприятия, проведение которого было согласовано органами прокуратуры, направляется в органы прокуратуры посредством ФГИС "Единый реестр контрольных (надзорных) мероприятий" (далее - ЕРКНМ) непосредственно после его оформления.</w:t>
      </w:r>
    </w:p>
    <w:p w:rsidR="00F263A6" w:rsidRDefault="00F263A6">
      <w:pPr>
        <w:pStyle w:val="ConsPlusNormal"/>
        <w:spacing w:before="220"/>
        <w:ind w:firstLine="540"/>
        <w:jc w:val="both"/>
      </w:pPr>
      <w:r>
        <w:t>100.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F263A6" w:rsidRDefault="00F263A6">
      <w:pPr>
        <w:pStyle w:val="ConsPlusNormal"/>
        <w:spacing w:before="220"/>
        <w:ind w:firstLine="540"/>
        <w:jc w:val="both"/>
      </w:pPr>
      <w:r>
        <w:t xml:space="preserve">101.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w:t>
      </w:r>
      <w:hyperlink r:id="rId70">
        <w:r>
          <w:rPr>
            <w:color w:val="0000FF"/>
          </w:rPr>
          <w:t>пунктами 6</w:t>
        </w:r>
      </w:hyperlink>
      <w:r>
        <w:t xml:space="preserve"> - </w:t>
      </w:r>
      <w:hyperlink r:id="rId71">
        <w:r>
          <w:rPr>
            <w:color w:val="0000FF"/>
          </w:rPr>
          <w:t>9 части 1 статьи 65</w:t>
        </w:r>
      </w:hyperlink>
      <w:r>
        <w:t xml:space="preserve"> Федерального закона N 248-ФЗ, или в иных случаях, контрольный орган направляет акт контролируемому лицу в порядке, установленном </w:t>
      </w:r>
      <w:hyperlink r:id="rId72">
        <w:r>
          <w:rPr>
            <w:color w:val="0000FF"/>
          </w:rPr>
          <w:t>статьей 21</w:t>
        </w:r>
      </w:hyperlink>
      <w:r>
        <w:t xml:space="preserve"> Федерального закона N 248-ФЗ.</w:t>
      </w:r>
    </w:p>
    <w:p w:rsidR="00F263A6" w:rsidRDefault="00F263A6">
      <w:pPr>
        <w:pStyle w:val="ConsPlusNormal"/>
        <w:spacing w:before="220"/>
        <w:ind w:firstLine="540"/>
        <w:jc w:val="both"/>
      </w:pPr>
      <w:r>
        <w:t xml:space="preserve">102.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w:t>
      </w:r>
      <w:hyperlink r:id="rId73">
        <w:r>
          <w:rPr>
            <w:color w:val="0000FF"/>
          </w:rPr>
          <w:t>частью 3 статьи 87</w:t>
        </w:r>
      </w:hyperlink>
      <w:r>
        <w:t xml:space="preserve"> Федерального закона N 248-ФЗ контролируемое лицо не подписывает акт и считается получившим акт в случае его размещения в ЕРКНМ и получения уведомления об этом в порядке, предусмотренном </w:t>
      </w:r>
      <w:hyperlink r:id="rId74">
        <w:r>
          <w:rPr>
            <w:color w:val="0000FF"/>
          </w:rPr>
          <w:t>пунктом 2 части 5 статьи 21</w:t>
        </w:r>
      </w:hyperlink>
      <w:r>
        <w:t xml:space="preserve"> Федерального закона N 248-ФЗ.</w:t>
      </w:r>
    </w:p>
    <w:p w:rsidR="00F263A6" w:rsidRDefault="00F263A6">
      <w:pPr>
        <w:pStyle w:val="ConsPlusNormal"/>
        <w:spacing w:before="220"/>
        <w:ind w:firstLine="540"/>
        <w:jc w:val="both"/>
      </w:pPr>
      <w:r>
        <w:t xml:space="preserve">103. 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w:t>
      </w:r>
      <w:hyperlink r:id="rId75">
        <w:r>
          <w:rPr>
            <w:color w:val="0000FF"/>
          </w:rPr>
          <w:t>частью 2 статьи 90</w:t>
        </w:r>
      </w:hyperlink>
      <w:r>
        <w:t xml:space="preserve"> Федерального закона N 248-ФЗ.</w:t>
      </w:r>
    </w:p>
    <w:p w:rsidR="00F263A6" w:rsidRDefault="00F263A6">
      <w:pPr>
        <w:pStyle w:val="ConsPlusNormal"/>
        <w:spacing w:before="220"/>
        <w:ind w:firstLine="540"/>
        <w:jc w:val="both"/>
      </w:pPr>
      <w:r>
        <w:lastRenderedPageBreak/>
        <w:t>104.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rsidR="00F263A6" w:rsidRDefault="00F263A6">
      <w:pPr>
        <w:pStyle w:val="ConsPlusNormal"/>
        <w:ind w:firstLine="540"/>
        <w:jc w:val="both"/>
      </w:pPr>
    </w:p>
    <w:p w:rsidR="00F263A6" w:rsidRDefault="00F263A6">
      <w:pPr>
        <w:pStyle w:val="ConsPlusTitle"/>
        <w:jc w:val="center"/>
        <w:outlineLvl w:val="1"/>
      </w:pPr>
      <w:r>
        <w:t>VI. Обжалование решений контрольного органа, действий</w:t>
      </w:r>
    </w:p>
    <w:p w:rsidR="00F263A6" w:rsidRDefault="00F263A6">
      <w:pPr>
        <w:pStyle w:val="ConsPlusTitle"/>
        <w:jc w:val="center"/>
      </w:pPr>
      <w:r>
        <w:t>(бездействия) его должностных лиц</w:t>
      </w:r>
    </w:p>
    <w:p w:rsidR="00F263A6" w:rsidRDefault="00F263A6">
      <w:pPr>
        <w:pStyle w:val="ConsPlusNormal"/>
        <w:jc w:val="center"/>
      </w:pPr>
    </w:p>
    <w:p w:rsidR="00F263A6" w:rsidRDefault="00F263A6">
      <w:pPr>
        <w:pStyle w:val="ConsPlusNormal"/>
        <w:ind w:firstLine="540"/>
        <w:jc w:val="both"/>
      </w:pPr>
      <w:r>
        <w:t xml:space="preserve">105. Обжалование решений контрольного органа, действий (бездействия) его должностных лиц осуществляется в соответствии с </w:t>
      </w:r>
      <w:hyperlink r:id="rId76">
        <w:r>
          <w:rPr>
            <w:color w:val="0000FF"/>
          </w:rPr>
          <w:t>главой 9</w:t>
        </w:r>
      </w:hyperlink>
      <w:r>
        <w:t xml:space="preserve"> Федерального закона N 248-ФЗ.</w:t>
      </w:r>
    </w:p>
    <w:p w:rsidR="00F263A6" w:rsidRDefault="00F263A6">
      <w:pPr>
        <w:pStyle w:val="ConsPlusNormal"/>
        <w:spacing w:before="220"/>
        <w:ind w:firstLine="540"/>
        <w:jc w:val="both"/>
      </w:pPr>
      <w:r>
        <w:t xml:space="preserve">106. Контролируемые лица, права и законные интересы которых, по их мнению, были нарушены непосредственно при осуществлении муниципального контроля, имеют право на досудебное обжалование решений, актов и действий (бездействия) контрольного органа, указанных в </w:t>
      </w:r>
      <w:hyperlink r:id="rId77">
        <w:r>
          <w:rPr>
            <w:color w:val="0000FF"/>
          </w:rPr>
          <w:t>части 4 статьи 40</w:t>
        </w:r>
      </w:hyperlink>
      <w:r>
        <w:t xml:space="preserve"> Федерального закона N 248-ФЗ.</w:t>
      </w:r>
    </w:p>
    <w:p w:rsidR="00F263A6" w:rsidRDefault="00F263A6">
      <w:pPr>
        <w:pStyle w:val="ConsPlusNormal"/>
        <w:spacing w:before="220"/>
        <w:ind w:firstLine="540"/>
        <w:jc w:val="both"/>
      </w:pPr>
      <w:r>
        <w:t xml:space="preserve">107. Жалобу контролируемое лицо подает в соответствии со </w:t>
      </w:r>
      <w:hyperlink r:id="rId78">
        <w:r>
          <w:rPr>
            <w:color w:val="0000FF"/>
          </w:rPr>
          <w:t>статьями 40</w:t>
        </w:r>
      </w:hyperlink>
      <w:r>
        <w:t xml:space="preserve">, </w:t>
      </w:r>
      <w:hyperlink r:id="rId79">
        <w:r>
          <w:rPr>
            <w:color w:val="0000FF"/>
          </w:rPr>
          <w:t>41</w:t>
        </w:r>
      </w:hyperlink>
      <w:r>
        <w:t xml:space="preserve"> Федерального закона N 248-ФЗ.</w:t>
      </w:r>
    </w:p>
    <w:p w:rsidR="00F263A6" w:rsidRDefault="00F263A6">
      <w:pPr>
        <w:pStyle w:val="ConsPlusNormal"/>
        <w:spacing w:before="220"/>
        <w:ind w:firstLine="540"/>
        <w:jc w:val="both"/>
      </w:pPr>
      <w:r>
        <w:t>108. Жалоба, содержащая сведения и документы, составляющие государственную или иную охраняемую законом тайну (далее - жалоба, содержащая государственную тайну), подается контролируемым лицом в Администрацию города Ханты-Мансийска без использования единого портала государственных и муниципальных услуг и (или) регионального портала государственных и муниципальных услуг.</w:t>
      </w:r>
    </w:p>
    <w:p w:rsidR="00F263A6" w:rsidRDefault="00F263A6">
      <w:pPr>
        <w:pStyle w:val="ConsPlusNormal"/>
        <w:spacing w:before="220"/>
        <w:ind w:firstLine="540"/>
        <w:jc w:val="both"/>
      </w:pPr>
      <w:r>
        <w:t>Жалоба, содержащая государственную тайну, доставляется Федеральным государственным унитарным предприятием "Главный центр специальной связи" и подлежит рассмотрению заместителем Главы города Ханты-Мансийска, координирующим деятельность контрольного органа, при наличии у него допуска к государственной тайне. В случае отсутствия такого допуска жалоба рассматривается иным заместителем Главы города Ханты-Мансийска, имеющим допуск к государственной тайне.</w:t>
      </w:r>
    </w:p>
    <w:p w:rsidR="00F263A6" w:rsidRDefault="00F263A6">
      <w:pPr>
        <w:pStyle w:val="ConsPlusNormal"/>
        <w:spacing w:before="220"/>
        <w:ind w:firstLine="540"/>
        <w:jc w:val="both"/>
      </w:pPr>
      <w:r>
        <w:t>Рассмотрение жалоб, содержащих государственную тайну, хранение документов по результатам рассмотрения указанных жалоб осуществляется с соблюдением требований законодательства Российской Федерации о государственной тайне.</w:t>
      </w:r>
    </w:p>
    <w:p w:rsidR="00F263A6" w:rsidRDefault="00F263A6">
      <w:pPr>
        <w:pStyle w:val="ConsPlusNormal"/>
        <w:spacing w:before="220"/>
        <w:ind w:firstLine="540"/>
        <w:jc w:val="both"/>
      </w:pPr>
      <w:r>
        <w:t>109. Жалоба на решение контрольного органа, действия (бездействие) его должностных лиц рассматривается руководителем контрольного органа.</w:t>
      </w:r>
    </w:p>
    <w:p w:rsidR="00F263A6" w:rsidRDefault="00F263A6">
      <w:pPr>
        <w:pStyle w:val="ConsPlusNormal"/>
        <w:spacing w:before="220"/>
        <w:ind w:firstLine="540"/>
        <w:jc w:val="both"/>
      </w:pPr>
      <w:r>
        <w:t>Жалоба на действия (бездействие) руководителя контрольного органа рассматривается заместителем Главы города Ханты-Мансийска, координирующим деятельность контрольного органа.</w:t>
      </w:r>
    </w:p>
    <w:p w:rsidR="00F263A6" w:rsidRDefault="00F263A6">
      <w:pPr>
        <w:pStyle w:val="ConsPlusNormal"/>
        <w:spacing w:before="220"/>
        <w:ind w:firstLine="540"/>
        <w:jc w:val="both"/>
      </w:pPr>
      <w:r>
        <w:t xml:space="preserve">110. Жалоба рассматривается в порядке и в сроки, предусмотренные </w:t>
      </w:r>
      <w:hyperlink r:id="rId80">
        <w:r>
          <w:rPr>
            <w:color w:val="0000FF"/>
          </w:rPr>
          <w:t>статьей 43</w:t>
        </w:r>
      </w:hyperlink>
      <w:r>
        <w:t xml:space="preserve"> Федерального закона N 248-ФЗ.</w:t>
      </w:r>
    </w:p>
    <w:p w:rsidR="00F263A6" w:rsidRDefault="00F263A6">
      <w:pPr>
        <w:pStyle w:val="ConsPlusNormal"/>
      </w:pPr>
    </w:p>
    <w:p w:rsidR="00F263A6" w:rsidRDefault="00F263A6">
      <w:pPr>
        <w:pStyle w:val="ConsPlusNormal"/>
      </w:pPr>
    </w:p>
    <w:p w:rsidR="00F263A6" w:rsidRDefault="00F263A6">
      <w:pPr>
        <w:pStyle w:val="ConsPlusNormal"/>
      </w:pPr>
    </w:p>
    <w:p w:rsidR="00F263A6" w:rsidRDefault="00F263A6">
      <w:pPr>
        <w:pStyle w:val="ConsPlusNormal"/>
      </w:pPr>
    </w:p>
    <w:p w:rsidR="00F263A6" w:rsidRDefault="00F263A6">
      <w:pPr>
        <w:pStyle w:val="ConsPlusNormal"/>
      </w:pPr>
    </w:p>
    <w:p w:rsidR="00F263A6" w:rsidRDefault="00F263A6">
      <w:pPr>
        <w:pStyle w:val="ConsPlusNormal"/>
        <w:jc w:val="right"/>
        <w:outlineLvl w:val="1"/>
      </w:pPr>
      <w:r>
        <w:t>Приложение</w:t>
      </w:r>
    </w:p>
    <w:p w:rsidR="00F263A6" w:rsidRDefault="00F263A6">
      <w:pPr>
        <w:pStyle w:val="ConsPlusNormal"/>
        <w:jc w:val="right"/>
      </w:pPr>
      <w:r>
        <w:t>к Положению о муниципальном лесном контроле на территории</w:t>
      </w:r>
    </w:p>
    <w:p w:rsidR="00F263A6" w:rsidRDefault="00F263A6">
      <w:pPr>
        <w:pStyle w:val="ConsPlusNormal"/>
        <w:jc w:val="right"/>
      </w:pPr>
      <w:r>
        <w:t>города Ханты-Мансийска</w:t>
      </w:r>
    </w:p>
    <w:p w:rsidR="00F263A6" w:rsidRDefault="00F263A6">
      <w:pPr>
        <w:pStyle w:val="ConsPlusNormal"/>
      </w:pPr>
    </w:p>
    <w:p w:rsidR="00F263A6" w:rsidRDefault="00F263A6">
      <w:pPr>
        <w:pStyle w:val="ConsPlusTitle"/>
        <w:jc w:val="center"/>
      </w:pPr>
      <w:bookmarkStart w:id="1" w:name="P281"/>
      <w:bookmarkEnd w:id="1"/>
      <w:r>
        <w:t>КРИТЕРИИ</w:t>
      </w:r>
    </w:p>
    <w:p w:rsidR="00F263A6" w:rsidRDefault="00F263A6">
      <w:pPr>
        <w:pStyle w:val="ConsPlusTitle"/>
        <w:jc w:val="center"/>
      </w:pPr>
      <w:r>
        <w:lastRenderedPageBreak/>
        <w:t>ОТНЕСЕНИЯ ОБЪЕКТОВ КОНТРОЛЯ К ОПРЕДЕЛЕННОЙ КАТЕГОРИИ РИСКА</w:t>
      </w:r>
    </w:p>
    <w:p w:rsidR="00F263A6" w:rsidRDefault="00F263A6">
      <w:pPr>
        <w:pStyle w:val="ConsPlusNormal"/>
      </w:pPr>
    </w:p>
    <w:p w:rsidR="00F263A6" w:rsidRDefault="00F263A6">
      <w:pPr>
        <w:pStyle w:val="ConsPlusNormal"/>
        <w:ind w:firstLine="540"/>
        <w:jc w:val="both"/>
      </w:pPr>
      <w:r>
        <w:t>1. С учетом вероятности наступления и тяжести потенциальных негативных последствий несоблюдения обязательных требований объекты контроля подлежат отнесению к категориям среднего, умеренного и низкого риска.</w:t>
      </w:r>
    </w:p>
    <w:p w:rsidR="00F263A6" w:rsidRDefault="00F263A6">
      <w:pPr>
        <w:pStyle w:val="ConsPlusNormal"/>
        <w:spacing w:before="220"/>
        <w:ind w:firstLine="540"/>
        <w:jc w:val="both"/>
      </w:pPr>
      <w:r>
        <w:t>2. К категории среднего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риска:</w:t>
      </w:r>
    </w:p>
    <w:p w:rsidR="00F263A6" w:rsidRDefault="00F263A6">
      <w:pPr>
        <w:pStyle w:val="ConsPlusNormal"/>
        <w:spacing w:before="220"/>
        <w:ind w:firstLine="540"/>
        <w:jc w:val="both"/>
      </w:pPr>
      <w:r>
        <w:t xml:space="preserve">- постановления (решения) по делу об административном правонарушении, связанного с нарушением обязательных требований, являющихся предметом муниципального контроля, ответственность за которое предусмотрена </w:t>
      </w:r>
      <w:hyperlink r:id="rId81">
        <w:r>
          <w:rPr>
            <w:color w:val="0000FF"/>
          </w:rPr>
          <w:t>статьями 19.5</w:t>
        </w:r>
      </w:hyperlink>
      <w:r>
        <w:t xml:space="preserve"> Кодекса Российской Федерации об административных правонарушениях;</w:t>
      </w:r>
    </w:p>
    <w:p w:rsidR="00F263A6" w:rsidRDefault="00F263A6">
      <w:pPr>
        <w:pStyle w:val="ConsPlusNormal"/>
        <w:spacing w:before="220"/>
        <w:ind w:firstLine="540"/>
        <w:jc w:val="both"/>
      </w:pPr>
      <w:r>
        <w:t>- выданного контрольным органом предписания об устранении выявленных нарушений обязательных требований.</w:t>
      </w:r>
    </w:p>
    <w:p w:rsidR="00F263A6" w:rsidRDefault="00F263A6">
      <w:pPr>
        <w:pStyle w:val="ConsPlusNormal"/>
        <w:spacing w:before="220"/>
        <w:ind w:firstLine="540"/>
        <w:jc w:val="both"/>
      </w:pPr>
      <w:r>
        <w:t>3. К категории умеренного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риска выданного предостережения о недопустимости нарушения обязательных требований.</w:t>
      </w:r>
    </w:p>
    <w:p w:rsidR="00F263A6" w:rsidRDefault="00F263A6">
      <w:pPr>
        <w:pStyle w:val="ConsPlusNormal"/>
        <w:spacing w:before="220"/>
        <w:ind w:firstLine="540"/>
        <w:jc w:val="both"/>
      </w:pPr>
      <w:r>
        <w:t>4. К категории низкого риска относятся объекты контроля, не предусмотренные категориями чрезвычайно высокого, высокого, значительного, среднего и умеренного риска.</w:t>
      </w:r>
    </w:p>
    <w:p w:rsidR="00F263A6" w:rsidRDefault="00F263A6">
      <w:pPr>
        <w:pStyle w:val="ConsPlusNormal"/>
        <w:ind w:firstLine="540"/>
        <w:jc w:val="both"/>
      </w:pPr>
    </w:p>
    <w:p w:rsidR="00F263A6" w:rsidRDefault="00F263A6">
      <w:pPr>
        <w:pStyle w:val="ConsPlusNormal"/>
        <w:jc w:val="both"/>
      </w:pPr>
    </w:p>
    <w:p w:rsidR="00F263A6" w:rsidRDefault="00F263A6">
      <w:pPr>
        <w:pStyle w:val="ConsPlusNormal"/>
        <w:pBdr>
          <w:bottom w:val="single" w:sz="6" w:space="0" w:color="auto"/>
        </w:pBdr>
        <w:spacing w:before="100" w:after="100"/>
        <w:jc w:val="both"/>
        <w:rPr>
          <w:sz w:val="2"/>
          <w:szCs w:val="2"/>
        </w:rPr>
      </w:pPr>
    </w:p>
    <w:p w:rsidR="00F91F79" w:rsidRDefault="00F91F79">
      <w:bookmarkStart w:id="2" w:name="_GoBack"/>
      <w:bookmarkEnd w:id="2"/>
    </w:p>
    <w:sectPr w:rsidR="00F91F79" w:rsidSect="00D266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A6"/>
    <w:rsid w:val="00F263A6"/>
    <w:rsid w:val="00F91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CA8A9-6F7A-4C82-9C56-B7D13BD69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63A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263A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263A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6567&amp;dst=101482" TargetMode="External"/><Relationship Id="rId21" Type="http://schemas.openxmlformats.org/officeDocument/2006/relationships/hyperlink" Target="https://login.consultant.ru/link/?req=doc&amp;base=LAW&amp;n=494960" TargetMode="External"/><Relationship Id="rId42" Type="http://schemas.openxmlformats.org/officeDocument/2006/relationships/hyperlink" Target="https://login.consultant.ru/link/?req=doc&amp;base=LAW&amp;n=496567&amp;dst=101412" TargetMode="External"/><Relationship Id="rId47" Type="http://schemas.openxmlformats.org/officeDocument/2006/relationships/hyperlink" Target="https://login.consultant.ru/link/?req=doc&amp;base=LAW&amp;n=496567&amp;dst=100637" TargetMode="External"/><Relationship Id="rId63" Type="http://schemas.openxmlformats.org/officeDocument/2006/relationships/hyperlink" Target="https://login.consultant.ru/link/?req=doc&amp;base=LAW&amp;n=496567&amp;dst=100910" TargetMode="External"/><Relationship Id="rId68" Type="http://schemas.openxmlformats.org/officeDocument/2006/relationships/hyperlink" Target="https://login.consultant.ru/link/?req=doc&amp;base=LAW&amp;n=496567&amp;dst=100980" TargetMode="External"/><Relationship Id="rId16" Type="http://schemas.openxmlformats.org/officeDocument/2006/relationships/hyperlink" Target="https://login.consultant.ru/link/?req=doc&amp;base=LAW&amp;n=496567" TargetMode="External"/><Relationship Id="rId11" Type="http://schemas.openxmlformats.org/officeDocument/2006/relationships/hyperlink" Target="https://login.consultant.ru/link/?req=doc&amp;base=RLAW926&amp;n=325529&amp;dst=100006" TargetMode="External"/><Relationship Id="rId32" Type="http://schemas.openxmlformats.org/officeDocument/2006/relationships/hyperlink" Target="https://login.consultant.ru/link/?req=doc&amp;base=LAW&amp;n=496567&amp;dst=101410" TargetMode="External"/><Relationship Id="rId37" Type="http://schemas.openxmlformats.org/officeDocument/2006/relationships/hyperlink" Target="https://login.consultant.ru/link/?req=doc&amp;base=LAW&amp;n=496567&amp;dst=101443" TargetMode="External"/><Relationship Id="rId53" Type="http://schemas.openxmlformats.org/officeDocument/2006/relationships/hyperlink" Target="https://login.consultant.ru/link/?req=doc&amp;base=LAW&amp;n=496567&amp;dst=100637" TargetMode="External"/><Relationship Id="rId58" Type="http://schemas.openxmlformats.org/officeDocument/2006/relationships/hyperlink" Target="https://login.consultant.ru/link/?req=doc&amp;base=LAW&amp;n=496567&amp;dst=9" TargetMode="External"/><Relationship Id="rId74" Type="http://schemas.openxmlformats.org/officeDocument/2006/relationships/hyperlink" Target="https://login.consultant.ru/link/?req=doc&amp;base=LAW&amp;n=496567&amp;dst=101130" TargetMode="External"/><Relationship Id="rId79" Type="http://schemas.openxmlformats.org/officeDocument/2006/relationships/hyperlink" Target="https://login.consultant.ru/link/?req=doc&amp;base=LAW&amp;n=496567&amp;dst=100449" TargetMode="External"/><Relationship Id="rId5" Type="http://schemas.openxmlformats.org/officeDocument/2006/relationships/hyperlink" Target="https://login.consultant.ru/link/?req=doc&amp;base=RLAW926&amp;n=282696&amp;dst=100006" TargetMode="External"/><Relationship Id="rId61" Type="http://schemas.openxmlformats.org/officeDocument/2006/relationships/hyperlink" Target="https://login.consultant.ru/link/?req=doc&amp;base=LAW&amp;n=496567&amp;dst=100900" TargetMode="External"/><Relationship Id="rId82" Type="http://schemas.openxmlformats.org/officeDocument/2006/relationships/fontTable" Target="fontTable.xml"/><Relationship Id="rId19" Type="http://schemas.openxmlformats.org/officeDocument/2006/relationships/hyperlink" Target="https://login.consultant.ru/link/?req=doc&amp;base=LAW&amp;n=496567" TargetMode="External"/><Relationship Id="rId14" Type="http://schemas.openxmlformats.org/officeDocument/2006/relationships/hyperlink" Target="https://login.consultant.ru/link/?req=doc&amp;base=LAW&amp;n=480012" TargetMode="External"/><Relationship Id="rId22" Type="http://schemas.openxmlformats.org/officeDocument/2006/relationships/hyperlink" Target="https://login.consultant.ru/link/?req=doc&amp;base=LAW&amp;n=496567" TargetMode="External"/><Relationship Id="rId27" Type="http://schemas.openxmlformats.org/officeDocument/2006/relationships/hyperlink" Target="https://login.consultant.ru/link/?req=doc&amp;base=LAW&amp;n=496567&amp;dst=101391" TargetMode="External"/><Relationship Id="rId30" Type="http://schemas.openxmlformats.org/officeDocument/2006/relationships/hyperlink" Target="https://login.consultant.ru/link/?req=doc&amp;base=LAW&amp;n=496567&amp;dst=101176" TargetMode="External"/><Relationship Id="rId35" Type="http://schemas.openxmlformats.org/officeDocument/2006/relationships/hyperlink" Target="https://login.consultant.ru/link/?req=doc&amp;base=LAW&amp;n=496567&amp;dst=101412" TargetMode="External"/><Relationship Id="rId43" Type="http://schemas.openxmlformats.org/officeDocument/2006/relationships/hyperlink" Target="https://login.consultant.ru/link/?req=doc&amp;base=LAW&amp;n=496567&amp;dst=101414" TargetMode="External"/><Relationship Id="rId48" Type="http://schemas.openxmlformats.org/officeDocument/2006/relationships/hyperlink" Target="https://login.consultant.ru/link/?req=doc&amp;base=LAW&amp;n=496567&amp;dst=100639" TargetMode="External"/><Relationship Id="rId56" Type="http://schemas.openxmlformats.org/officeDocument/2006/relationships/hyperlink" Target="https://login.consultant.ru/link/?req=doc&amp;base=LAW&amp;n=496567&amp;dst=101414" TargetMode="External"/><Relationship Id="rId64" Type="http://schemas.openxmlformats.org/officeDocument/2006/relationships/hyperlink" Target="https://login.consultant.ru/link/?req=doc&amp;base=LAW&amp;n=496567&amp;dst=100913" TargetMode="External"/><Relationship Id="rId69" Type="http://schemas.openxmlformats.org/officeDocument/2006/relationships/hyperlink" Target="https://login.consultant.ru/link/?req=doc&amp;base=LAW&amp;n=496567" TargetMode="External"/><Relationship Id="rId77" Type="http://schemas.openxmlformats.org/officeDocument/2006/relationships/hyperlink" Target="https://login.consultant.ru/link/?req=doc&amp;base=LAW&amp;n=496567&amp;dst=101143" TargetMode="External"/><Relationship Id="rId8" Type="http://schemas.openxmlformats.org/officeDocument/2006/relationships/hyperlink" Target="https://login.consultant.ru/link/?req=doc&amp;base=RLAW926&amp;n=325529&amp;dst=100006" TargetMode="External"/><Relationship Id="rId51" Type="http://schemas.openxmlformats.org/officeDocument/2006/relationships/hyperlink" Target="https://login.consultant.ru/link/?req=doc&amp;base=LAW&amp;n=496567&amp;dst=100639" TargetMode="External"/><Relationship Id="rId72" Type="http://schemas.openxmlformats.org/officeDocument/2006/relationships/hyperlink" Target="https://login.consultant.ru/link/?req=doc&amp;base=LAW&amp;n=496567&amp;dst=100225" TargetMode="External"/><Relationship Id="rId80" Type="http://schemas.openxmlformats.org/officeDocument/2006/relationships/hyperlink" Target="https://login.consultant.ru/link/?req=doc&amp;base=LAW&amp;n=496567&amp;dst=100468"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96567" TargetMode="External"/><Relationship Id="rId17" Type="http://schemas.openxmlformats.org/officeDocument/2006/relationships/hyperlink" Target="https://login.consultant.ru/link/?req=doc&amp;base=LAW&amp;n=496567&amp;dst=100728" TargetMode="External"/><Relationship Id="rId25" Type="http://schemas.openxmlformats.org/officeDocument/2006/relationships/hyperlink" Target="https://login.consultant.ru/link/?req=doc&amp;base=LAW&amp;n=496567&amp;dst=100996" TargetMode="External"/><Relationship Id="rId33" Type="http://schemas.openxmlformats.org/officeDocument/2006/relationships/hyperlink" Target="https://login.consultant.ru/link/?req=doc&amp;base=LAW&amp;n=496567&amp;dst=100637" TargetMode="External"/><Relationship Id="rId38" Type="http://schemas.openxmlformats.org/officeDocument/2006/relationships/hyperlink" Target="https://login.consultant.ru/link/?req=doc&amp;base=LAW&amp;n=496567&amp;dst=101212" TargetMode="External"/><Relationship Id="rId46" Type="http://schemas.openxmlformats.org/officeDocument/2006/relationships/hyperlink" Target="https://login.consultant.ru/link/?req=doc&amp;base=LAW&amp;n=496567&amp;dst=101410" TargetMode="External"/><Relationship Id="rId59" Type="http://schemas.openxmlformats.org/officeDocument/2006/relationships/hyperlink" Target="https://login.consultant.ru/link/?req=doc&amp;base=LAW&amp;n=496567&amp;dst=100888" TargetMode="External"/><Relationship Id="rId67" Type="http://schemas.openxmlformats.org/officeDocument/2006/relationships/hyperlink" Target="https://login.consultant.ru/link/?req=doc&amp;base=LAW&amp;n=496567&amp;dst=100942" TargetMode="External"/><Relationship Id="rId20" Type="http://schemas.openxmlformats.org/officeDocument/2006/relationships/hyperlink" Target="https://login.consultant.ru/link/?req=doc&amp;base=LAW&amp;n=496567&amp;dst=100509" TargetMode="External"/><Relationship Id="rId41" Type="http://schemas.openxmlformats.org/officeDocument/2006/relationships/hyperlink" Target="https://login.consultant.ru/link/?req=doc&amp;base=LAW&amp;n=496567&amp;dst=100639" TargetMode="External"/><Relationship Id="rId54" Type="http://schemas.openxmlformats.org/officeDocument/2006/relationships/hyperlink" Target="https://login.consultant.ru/link/?req=doc&amp;base=LAW&amp;n=496567&amp;dst=100639" TargetMode="External"/><Relationship Id="rId62" Type="http://schemas.openxmlformats.org/officeDocument/2006/relationships/hyperlink" Target="https://login.consultant.ru/link/?req=doc&amp;base=LAW&amp;n=496567&amp;dst=100905" TargetMode="External"/><Relationship Id="rId70" Type="http://schemas.openxmlformats.org/officeDocument/2006/relationships/hyperlink" Target="https://login.consultant.ru/link/?req=doc&amp;base=LAW&amp;n=496567&amp;dst=100708" TargetMode="External"/><Relationship Id="rId75" Type="http://schemas.openxmlformats.org/officeDocument/2006/relationships/hyperlink" Target="https://login.consultant.ru/link/?req=doc&amp;base=LAW&amp;n=496567&amp;dst=100998"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926&amp;n=299504&amp;dst=100042" TargetMode="External"/><Relationship Id="rId15" Type="http://schemas.openxmlformats.org/officeDocument/2006/relationships/hyperlink" Target="https://login.consultant.ru/link/?req=doc&amp;base=LAW&amp;n=496567&amp;dst=100354" TargetMode="External"/><Relationship Id="rId23" Type="http://schemas.openxmlformats.org/officeDocument/2006/relationships/hyperlink" Target="https://login.consultant.ru/link/?req=doc&amp;base=LAW&amp;n=496567&amp;dst=101326" TargetMode="External"/><Relationship Id="rId28" Type="http://schemas.openxmlformats.org/officeDocument/2006/relationships/hyperlink" Target="https://login.consultant.ru/link/?req=doc&amp;base=LAW&amp;n=496567&amp;dst=100329" TargetMode="External"/><Relationship Id="rId36" Type="http://schemas.openxmlformats.org/officeDocument/2006/relationships/hyperlink" Target="https://login.consultant.ru/link/?req=doc&amp;base=LAW&amp;n=496567&amp;dst=101414" TargetMode="External"/><Relationship Id="rId49" Type="http://schemas.openxmlformats.org/officeDocument/2006/relationships/hyperlink" Target="https://login.consultant.ru/link/?req=doc&amp;base=LAW&amp;n=496567&amp;dst=101412" TargetMode="External"/><Relationship Id="rId57" Type="http://schemas.openxmlformats.org/officeDocument/2006/relationships/hyperlink" Target="https://login.consultant.ru/link/?req=doc&amp;base=LAW&amp;n=496567&amp;dst=101443" TargetMode="External"/><Relationship Id="rId10" Type="http://schemas.openxmlformats.org/officeDocument/2006/relationships/hyperlink" Target="https://login.consultant.ru/link/?req=doc&amp;base=RLAW926&amp;n=310378&amp;dst=100763" TargetMode="External"/><Relationship Id="rId31" Type="http://schemas.openxmlformats.org/officeDocument/2006/relationships/hyperlink" Target="https://login.consultant.ru/link/?req=doc&amp;base=LAW&amp;n=496567&amp;dst=100813" TargetMode="External"/><Relationship Id="rId44" Type="http://schemas.openxmlformats.org/officeDocument/2006/relationships/hyperlink" Target="https://login.consultant.ru/link/?req=doc&amp;base=LAW&amp;n=496567&amp;dst=101443" TargetMode="External"/><Relationship Id="rId52" Type="http://schemas.openxmlformats.org/officeDocument/2006/relationships/hyperlink" Target="https://login.consultant.ru/link/?req=doc&amp;base=LAW&amp;n=496567&amp;dst=101410" TargetMode="External"/><Relationship Id="rId60" Type="http://schemas.openxmlformats.org/officeDocument/2006/relationships/hyperlink" Target="https://login.consultant.ru/link/?req=doc&amp;base=LAW&amp;n=496567&amp;dst=101242" TargetMode="External"/><Relationship Id="rId65" Type="http://schemas.openxmlformats.org/officeDocument/2006/relationships/hyperlink" Target="https://login.consultant.ru/link/?req=doc&amp;base=LAW&amp;n=496567&amp;dst=100917" TargetMode="External"/><Relationship Id="rId73" Type="http://schemas.openxmlformats.org/officeDocument/2006/relationships/hyperlink" Target="https://login.consultant.ru/link/?req=doc&amp;base=LAW&amp;n=496567&amp;dst=101258" TargetMode="External"/><Relationship Id="rId78" Type="http://schemas.openxmlformats.org/officeDocument/2006/relationships/hyperlink" Target="https://login.consultant.ru/link/?req=doc&amp;base=LAW&amp;n=496567&amp;dst=100428" TargetMode="External"/><Relationship Id="rId81" Type="http://schemas.openxmlformats.org/officeDocument/2006/relationships/hyperlink" Target="https://login.consultant.ru/link/?req=doc&amp;base=LAW&amp;n=507306&amp;dst=799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6567&amp;dst=100088" TargetMode="External"/><Relationship Id="rId13" Type="http://schemas.openxmlformats.org/officeDocument/2006/relationships/hyperlink" Target="https://login.consultant.ru/link/?req=doc&amp;base=LAW&amp;n=496567" TargetMode="External"/><Relationship Id="rId18" Type="http://schemas.openxmlformats.org/officeDocument/2006/relationships/hyperlink" Target="https://login.consultant.ru/link/?req=doc&amp;base=LAW&amp;n=496567&amp;dst=100338" TargetMode="External"/><Relationship Id="rId39" Type="http://schemas.openxmlformats.org/officeDocument/2006/relationships/hyperlink" Target="https://login.consultant.ru/link/?req=doc&amp;base=LAW&amp;n=496567&amp;dst=101410" TargetMode="External"/><Relationship Id="rId34" Type="http://schemas.openxmlformats.org/officeDocument/2006/relationships/hyperlink" Target="https://login.consultant.ru/link/?req=doc&amp;base=LAW&amp;n=496567&amp;dst=100639" TargetMode="External"/><Relationship Id="rId50" Type="http://schemas.openxmlformats.org/officeDocument/2006/relationships/hyperlink" Target="https://login.consultant.ru/link/?req=doc&amp;base=LAW&amp;n=496567&amp;dst=100864" TargetMode="External"/><Relationship Id="rId55" Type="http://schemas.openxmlformats.org/officeDocument/2006/relationships/hyperlink" Target="https://login.consultant.ru/link/?req=doc&amp;base=LAW&amp;n=496567&amp;dst=101412" TargetMode="External"/><Relationship Id="rId76" Type="http://schemas.openxmlformats.org/officeDocument/2006/relationships/hyperlink" Target="https://login.consultant.ru/link/?req=doc&amp;base=LAW&amp;n=496567&amp;dst=100422" TargetMode="External"/><Relationship Id="rId7" Type="http://schemas.openxmlformats.org/officeDocument/2006/relationships/hyperlink" Target="https://login.consultant.ru/link/?req=doc&amp;base=RLAW926&amp;n=317404&amp;dst=100022" TargetMode="External"/><Relationship Id="rId71" Type="http://schemas.openxmlformats.org/officeDocument/2006/relationships/hyperlink" Target="https://login.consultant.ru/link/?req=doc&amp;base=LAW&amp;n=496567&amp;dst=100711" TargetMode="External"/><Relationship Id="rId2" Type="http://schemas.openxmlformats.org/officeDocument/2006/relationships/settings" Target="settings.xml"/><Relationship Id="rId29" Type="http://schemas.openxmlformats.org/officeDocument/2006/relationships/hyperlink" Target="https://login.consultant.ru/link/?req=doc&amp;base=LAW&amp;n=496567&amp;dst=100998" TargetMode="External"/><Relationship Id="rId24" Type="http://schemas.openxmlformats.org/officeDocument/2006/relationships/hyperlink" Target="https://login.consultant.ru/link/?req=doc&amp;base=LAW&amp;n=496567&amp;dst=101366" TargetMode="External"/><Relationship Id="rId40" Type="http://schemas.openxmlformats.org/officeDocument/2006/relationships/hyperlink" Target="https://login.consultant.ru/link/?req=doc&amp;base=LAW&amp;n=496567&amp;dst=100637" TargetMode="External"/><Relationship Id="rId45" Type="http://schemas.openxmlformats.org/officeDocument/2006/relationships/hyperlink" Target="https://login.consultant.ru/link/?req=doc&amp;base=LAW&amp;n=496567&amp;dst=100851" TargetMode="External"/><Relationship Id="rId66" Type="http://schemas.openxmlformats.org/officeDocument/2006/relationships/hyperlink" Target="https://login.consultant.ru/link/?req=doc&amp;base=LAW&amp;n=496567&amp;dst=1009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7262</Words>
  <Characters>41399</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Курганская Ирина Николаевна</dc:creator>
  <cp:keywords/>
  <dc:description/>
  <cp:lastModifiedBy>Курганская Ирина Николаевна</cp:lastModifiedBy>
  <cp:revision>1</cp:revision>
  <dcterms:created xsi:type="dcterms:W3CDTF">2025-06-11T05:47:00Z</dcterms:created>
  <dcterms:modified xsi:type="dcterms:W3CDTF">2025-06-11T05:47:00Z</dcterms:modified>
</cp:coreProperties>
</file>