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 xml:space="preserve">ДЕПАРТАМЕНТ ОБРАЗОВАНИЯ 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20092F" w:rsidRPr="0020092F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1323A7" w:rsidRPr="001323A7">
        <w:rPr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Pr="00844651" w:rsidRDefault="00F412E9" w:rsidP="001323A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ED7EB9" w:rsidRPr="00ED7EB9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1323A7" w:rsidRPr="001323A7">
        <w:rPr>
          <w:bCs/>
          <w:iCs/>
          <w:sz w:val="28"/>
          <w:szCs w:val="28"/>
        </w:rPr>
        <w:t>от 05.11.2013 №14</w:t>
      </w:r>
      <w:bookmarkStart w:id="0" w:name="_GoBack"/>
      <w:bookmarkEnd w:id="0"/>
      <w:r w:rsidR="001323A7" w:rsidRPr="001323A7">
        <w:rPr>
          <w:bCs/>
          <w:iCs/>
          <w:sz w:val="28"/>
          <w:szCs w:val="28"/>
        </w:rPr>
        <w:t>21 «Об утверждении муниципальной программы города Ханты-Мансийска «Развитие образования в городе Ханты-Мансийске»</w:t>
      </w:r>
      <w:r w:rsidR="001323A7">
        <w:rPr>
          <w:bCs/>
          <w:iCs/>
          <w:sz w:val="28"/>
          <w:szCs w:val="28"/>
        </w:rPr>
        <w:t xml:space="preserve"> </w:t>
      </w:r>
      <w:r w:rsidRPr="001323A7">
        <w:rPr>
          <w:sz w:val="28"/>
          <w:szCs w:val="28"/>
          <w:lang w:eastAsia="en-US"/>
        </w:rPr>
        <w:t xml:space="preserve">разработан </w:t>
      </w:r>
      <w:r w:rsidR="001323A7" w:rsidRPr="001323A7">
        <w:rPr>
          <w:sz w:val="28"/>
          <w:szCs w:val="28"/>
          <w:lang w:eastAsia="en-US"/>
        </w:rPr>
        <w:t>Департаментом образования</w:t>
      </w:r>
      <w:r w:rsidRPr="001323A7"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4B7133">
        <w:rPr>
          <w:sz w:val="28"/>
          <w:szCs w:val="28"/>
          <w:lang w:eastAsia="en-US"/>
        </w:rPr>
        <w:t xml:space="preserve">в целях приведения Муниципальной программы </w:t>
      </w:r>
      <w:r w:rsidR="004B7133" w:rsidRPr="004B7133">
        <w:rPr>
          <w:bCs/>
          <w:iCs/>
          <w:sz w:val="28"/>
          <w:szCs w:val="28"/>
          <w:lang w:eastAsia="en-US"/>
        </w:rPr>
        <w:t>«Развитие образования в городе Ханты-Мансийске»</w:t>
      </w:r>
      <w:r w:rsidR="004B7133">
        <w:rPr>
          <w:sz w:val="28"/>
          <w:szCs w:val="28"/>
          <w:lang w:eastAsia="en-US"/>
        </w:rPr>
        <w:t xml:space="preserve"> </w:t>
      </w:r>
      <w:r w:rsidR="0044364F" w:rsidRPr="004B7133">
        <w:rPr>
          <w:sz w:val="28"/>
          <w:szCs w:val="28"/>
        </w:rPr>
        <w:t xml:space="preserve">в соответствии </w:t>
      </w:r>
      <w:r w:rsidR="001323A7" w:rsidRPr="004B7133">
        <w:rPr>
          <w:sz w:val="28"/>
          <w:szCs w:val="28"/>
        </w:rPr>
        <w:t xml:space="preserve">с </w:t>
      </w:r>
      <w:r w:rsidR="001323A7" w:rsidRPr="004B7133">
        <w:rPr>
          <w:bCs/>
          <w:iCs/>
          <w:sz w:val="28"/>
          <w:szCs w:val="28"/>
        </w:rPr>
        <w:t>Решением Думы города Ханты-Мансийска от 21.12.2018 №309-VI РД «О бюджете города Ханты-Мансийска на 2019 год и на плановый период 2020 и 2021 годов»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1323A7" w:rsidRPr="001323A7" w:rsidRDefault="001323A7" w:rsidP="001323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323A7">
        <w:rPr>
          <w:sz w:val="28"/>
          <w:szCs w:val="28"/>
          <w:lang w:eastAsia="en-US"/>
        </w:rPr>
        <w:t>Директор</w:t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  <w:t>Ю.М. Личкун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306D7-E329-402D-A3A3-BCDEC42A4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Русинова Дарья Анатольвена</cp:lastModifiedBy>
  <cp:revision>6</cp:revision>
  <cp:lastPrinted>2016-06-15T06:19:00Z</cp:lastPrinted>
  <dcterms:created xsi:type="dcterms:W3CDTF">2019-02-14T11:04:00Z</dcterms:created>
  <dcterms:modified xsi:type="dcterms:W3CDTF">2019-02-18T05:23:00Z</dcterms:modified>
</cp:coreProperties>
</file>