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56" w:rsidRDefault="00266E56">
      <w:pPr>
        <w:pStyle w:val="ConsPlusTitlePage"/>
      </w:pPr>
      <w:r>
        <w:t xml:space="preserve">Документ предоставлен </w:t>
      </w:r>
      <w:hyperlink r:id="rId5">
        <w:r>
          <w:rPr>
            <w:color w:val="0000FF"/>
          </w:rPr>
          <w:t>КонсультантПлюс</w:t>
        </w:r>
      </w:hyperlink>
      <w:r>
        <w:br/>
      </w:r>
    </w:p>
    <w:p w:rsidR="00266E56" w:rsidRDefault="00266E56">
      <w:pPr>
        <w:pStyle w:val="ConsPlusNormal"/>
        <w:jc w:val="both"/>
        <w:outlineLvl w:val="0"/>
      </w:pPr>
    </w:p>
    <w:p w:rsidR="00266E56" w:rsidRDefault="00266E56">
      <w:pPr>
        <w:pStyle w:val="ConsPlusTitle"/>
        <w:jc w:val="center"/>
        <w:outlineLvl w:val="0"/>
      </w:pPr>
      <w:r>
        <w:t>ДУМА ГОРОДА ХАНТЫ-МАНСИЙСКА</w:t>
      </w:r>
    </w:p>
    <w:p w:rsidR="00266E56" w:rsidRDefault="00266E56">
      <w:pPr>
        <w:pStyle w:val="ConsPlusTitle"/>
        <w:jc w:val="center"/>
      </w:pPr>
    </w:p>
    <w:p w:rsidR="00266E56" w:rsidRDefault="00266E56">
      <w:pPr>
        <w:pStyle w:val="ConsPlusTitle"/>
        <w:jc w:val="center"/>
      </w:pPr>
      <w:bookmarkStart w:id="0" w:name="_GoBack"/>
      <w:r>
        <w:t>РЕШЕНИЕ</w:t>
      </w:r>
    </w:p>
    <w:p w:rsidR="00266E56" w:rsidRDefault="00266E56">
      <w:pPr>
        <w:pStyle w:val="ConsPlusTitle"/>
        <w:jc w:val="center"/>
      </w:pPr>
      <w:r>
        <w:t>от 16 сентября 2021 г. N 528-VI РД</w:t>
      </w:r>
    </w:p>
    <w:bookmarkEnd w:id="0"/>
    <w:p w:rsidR="00266E56" w:rsidRDefault="00266E56">
      <w:pPr>
        <w:pStyle w:val="ConsPlusTitle"/>
        <w:jc w:val="center"/>
      </w:pPr>
    </w:p>
    <w:p w:rsidR="00266E56" w:rsidRDefault="00266E56">
      <w:pPr>
        <w:pStyle w:val="ConsPlusTitle"/>
        <w:jc w:val="center"/>
      </w:pPr>
      <w:r>
        <w:t>ОБ УТВЕРЖДЕНИИ ПОЛОЖЕНИЯ О МУНИЦИПАЛЬНОМ КОНТРОЛЕ В СФЕРЕ</w:t>
      </w:r>
    </w:p>
    <w:p w:rsidR="00266E56" w:rsidRDefault="00266E56">
      <w:pPr>
        <w:pStyle w:val="ConsPlusTitle"/>
        <w:jc w:val="center"/>
      </w:pPr>
      <w:r>
        <w:t>БЛАГОУСТРОЙСТВА НА ТЕРРИТОРИИ ГОРОДА ХАНТЫ-МАНСИЙСКА</w:t>
      </w:r>
    </w:p>
    <w:p w:rsidR="00266E56" w:rsidRDefault="00266E56">
      <w:pPr>
        <w:pStyle w:val="ConsPlusNormal"/>
        <w:jc w:val="both"/>
      </w:pPr>
    </w:p>
    <w:p w:rsidR="00266E56" w:rsidRDefault="00266E56">
      <w:pPr>
        <w:pStyle w:val="ConsPlusNormal"/>
        <w:jc w:val="center"/>
      </w:pPr>
      <w:r>
        <w:t>Принято 16 сентября 2021 года</w:t>
      </w:r>
    </w:p>
    <w:p w:rsidR="00266E56" w:rsidRDefault="00266E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6E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E56" w:rsidRDefault="00266E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6E56" w:rsidRDefault="00266E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6E56" w:rsidRDefault="00266E56">
            <w:pPr>
              <w:pStyle w:val="ConsPlusNormal"/>
              <w:jc w:val="center"/>
            </w:pPr>
            <w:r>
              <w:rPr>
                <w:color w:val="392C69"/>
              </w:rPr>
              <w:t>Список изменяющих документов</w:t>
            </w:r>
          </w:p>
          <w:p w:rsidR="00266E56" w:rsidRDefault="00266E56">
            <w:pPr>
              <w:pStyle w:val="ConsPlusNormal"/>
              <w:jc w:val="center"/>
            </w:pPr>
            <w:proofErr w:type="gramStart"/>
            <w:r>
              <w:rPr>
                <w:color w:val="392C69"/>
              </w:rPr>
              <w:t xml:space="preserve">(в ред. решений Думы города Ханты-Мансийска от 30.06.2023 </w:t>
            </w:r>
            <w:hyperlink r:id="rId6">
              <w:r>
                <w:rPr>
                  <w:color w:val="0000FF"/>
                </w:rPr>
                <w:t>N 184-VII РД</w:t>
              </w:r>
            </w:hyperlink>
            <w:r>
              <w:rPr>
                <w:color w:val="392C69"/>
              </w:rPr>
              <w:t>,</w:t>
            </w:r>
            <w:proofErr w:type="gramEnd"/>
          </w:p>
          <w:p w:rsidR="00266E56" w:rsidRDefault="00266E56">
            <w:pPr>
              <w:pStyle w:val="ConsPlusNormal"/>
              <w:jc w:val="center"/>
            </w:pPr>
            <w:r>
              <w:rPr>
                <w:color w:val="392C69"/>
              </w:rPr>
              <w:t xml:space="preserve">от 29.03.2024 </w:t>
            </w:r>
            <w:hyperlink r:id="rId7">
              <w:r>
                <w:rPr>
                  <w:color w:val="0000FF"/>
                </w:rPr>
                <w:t>N 247-VII РД</w:t>
              </w:r>
            </w:hyperlink>
            <w:r>
              <w:rPr>
                <w:color w:val="392C69"/>
              </w:rPr>
              <w:t xml:space="preserve">, от 31.01.2025 </w:t>
            </w:r>
            <w:hyperlink r:id="rId8">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6E56" w:rsidRDefault="00266E56">
            <w:pPr>
              <w:pStyle w:val="ConsPlusNormal"/>
            </w:pPr>
          </w:p>
        </w:tc>
      </w:tr>
    </w:tbl>
    <w:p w:rsidR="00266E56" w:rsidRDefault="00266E56">
      <w:pPr>
        <w:pStyle w:val="ConsPlusNormal"/>
        <w:jc w:val="both"/>
      </w:pPr>
    </w:p>
    <w:p w:rsidR="00266E56" w:rsidRDefault="00266E56">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частью 1 статьи 69</w:t>
        </w:r>
      </w:hyperlink>
      <w:r>
        <w:t xml:space="preserve"> Устава города Ханты-Мансийска, Дума города Ханты-Мансийска решила:</w:t>
      </w:r>
    </w:p>
    <w:p w:rsidR="00266E56" w:rsidRDefault="00266E56">
      <w:pPr>
        <w:pStyle w:val="ConsPlusNormal"/>
        <w:spacing w:before="220"/>
        <w:ind w:firstLine="540"/>
        <w:jc w:val="both"/>
      </w:pPr>
      <w:r>
        <w:t xml:space="preserve">1. Утвердить </w:t>
      </w:r>
      <w:hyperlink w:anchor="P38">
        <w:r>
          <w:rPr>
            <w:color w:val="0000FF"/>
          </w:rPr>
          <w:t>Положение</w:t>
        </w:r>
      </w:hyperlink>
      <w:r>
        <w:t xml:space="preserve"> о муниципальном контроле в сфере благоустройства на территории города Ханты-Мансийска согласно приложению к настоящему Решению.</w:t>
      </w:r>
    </w:p>
    <w:p w:rsidR="00266E56" w:rsidRDefault="00266E56">
      <w:pPr>
        <w:pStyle w:val="ConsPlusNormal"/>
        <w:spacing w:before="220"/>
        <w:ind w:firstLine="540"/>
        <w:jc w:val="both"/>
      </w:pPr>
      <w:r>
        <w:t>2. Настоящее Решение вступает в силу после его официального опубликования.</w:t>
      </w:r>
    </w:p>
    <w:p w:rsidR="00266E56" w:rsidRDefault="00266E56">
      <w:pPr>
        <w:pStyle w:val="ConsPlusNormal"/>
        <w:jc w:val="both"/>
      </w:pPr>
    </w:p>
    <w:p w:rsidR="00266E56" w:rsidRDefault="00266E56">
      <w:pPr>
        <w:pStyle w:val="ConsPlusNormal"/>
        <w:jc w:val="right"/>
      </w:pPr>
      <w:r>
        <w:t>Председатель</w:t>
      </w:r>
    </w:p>
    <w:p w:rsidR="00266E56" w:rsidRDefault="00266E56">
      <w:pPr>
        <w:pStyle w:val="ConsPlusNormal"/>
        <w:jc w:val="right"/>
      </w:pPr>
      <w:r>
        <w:t>Думы города Ханты-Мансийска</w:t>
      </w:r>
    </w:p>
    <w:p w:rsidR="00266E56" w:rsidRDefault="00266E56">
      <w:pPr>
        <w:pStyle w:val="ConsPlusNormal"/>
        <w:jc w:val="right"/>
      </w:pPr>
      <w:r>
        <w:t>К.Л.ПЕНЧУКОВ</w:t>
      </w:r>
    </w:p>
    <w:p w:rsidR="00266E56" w:rsidRDefault="00266E56">
      <w:pPr>
        <w:pStyle w:val="ConsPlusNormal"/>
      </w:pPr>
      <w:r>
        <w:t>Подписано</w:t>
      </w:r>
    </w:p>
    <w:p w:rsidR="00266E56" w:rsidRDefault="00266E56">
      <w:pPr>
        <w:pStyle w:val="ConsPlusNormal"/>
        <w:spacing w:before="220"/>
      </w:pPr>
      <w:r>
        <w:t>16 сентября 2021 года</w:t>
      </w:r>
    </w:p>
    <w:p w:rsidR="00266E56" w:rsidRDefault="00266E56">
      <w:pPr>
        <w:pStyle w:val="ConsPlusNormal"/>
        <w:jc w:val="both"/>
      </w:pPr>
    </w:p>
    <w:p w:rsidR="00266E56" w:rsidRDefault="00266E56">
      <w:pPr>
        <w:pStyle w:val="ConsPlusNormal"/>
        <w:jc w:val="right"/>
      </w:pPr>
      <w:r>
        <w:t>Глава</w:t>
      </w:r>
    </w:p>
    <w:p w:rsidR="00266E56" w:rsidRDefault="00266E56">
      <w:pPr>
        <w:pStyle w:val="ConsPlusNormal"/>
        <w:jc w:val="right"/>
      </w:pPr>
      <w:r>
        <w:t>города Ханты-Мансийска</w:t>
      </w:r>
    </w:p>
    <w:p w:rsidR="00266E56" w:rsidRDefault="00266E56">
      <w:pPr>
        <w:pStyle w:val="ConsPlusNormal"/>
        <w:jc w:val="right"/>
      </w:pPr>
      <w:r>
        <w:t>М.П.РЯШИН</w:t>
      </w:r>
    </w:p>
    <w:p w:rsidR="00266E56" w:rsidRDefault="00266E56">
      <w:pPr>
        <w:pStyle w:val="ConsPlusNormal"/>
      </w:pPr>
      <w:r>
        <w:t>Подписано</w:t>
      </w:r>
    </w:p>
    <w:p w:rsidR="00266E56" w:rsidRDefault="00266E56">
      <w:pPr>
        <w:pStyle w:val="ConsPlusNormal"/>
        <w:spacing w:before="220"/>
      </w:pPr>
      <w:r>
        <w:t>16 сентября 2021 года</w:t>
      </w:r>
    </w:p>
    <w:p w:rsidR="00266E56" w:rsidRDefault="00266E56">
      <w:pPr>
        <w:pStyle w:val="ConsPlusNormal"/>
        <w:jc w:val="both"/>
      </w:pPr>
    </w:p>
    <w:p w:rsidR="00266E56" w:rsidRDefault="00266E56">
      <w:pPr>
        <w:pStyle w:val="ConsPlusNormal"/>
        <w:jc w:val="both"/>
      </w:pPr>
    </w:p>
    <w:p w:rsidR="00266E56" w:rsidRDefault="00266E56">
      <w:pPr>
        <w:pStyle w:val="ConsPlusNormal"/>
        <w:jc w:val="both"/>
      </w:pPr>
    </w:p>
    <w:p w:rsidR="00266E56" w:rsidRDefault="00266E56">
      <w:pPr>
        <w:pStyle w:val="ConsPlusNormal"/>
        <w:jc w:val="both"/>
      </w:pPr>
    </w:p>
    <w:p w:rsidR="00266E56" w:rsidRDefault="00266E56">
      <w:pPr>
        <w:pStyle w:val="ConsPlusNormal"/>
        <w:jc w:val="both"/>
      </w:pPr>
    </w:p>
    <w:p w:rsidR="00266E56" w:rsidRDefault="00266E56">
      <w:pPr>
        <w:pStyle w:val="ConsPlusNormal"/>
        <w:jc w:val="right"/>
        <w:outlineLvl w:val="0"/>
      </w:pPr>
      <w:r>
        <w:t>Приложение</w:t>
      </w:r>
    </w:p>
    <w:p w:rsidR="00266E56" w:rsidRDefault="00266E56">
      <w:pPr>
        <w:pStyle w:val="ConsPlusNormal"/>
        <w:jc w:val="right"/>
      </w:pPr>
      <w:r>
        <w:t>к Решению Думы города Ханты-Мансийска</w:t>
      </w:r>
    </w:p>
    <w:p w:rsidR="00266E56" w:rsidRDefault="00266E56">
      <w:pPr>
        <w:pStyle w:val="ConsPlusNormal"/>
        <w:jc w:val="right"/>
      </w:pPr>
      <w:r>
        <w:t>от 16 сентября 2021 года N 528-VI РД</w:t>
      </w:r>
    </w:p>
    <w:p w:rsidR="00266E56" w:rsidRDefault="00266E56">
      <w:pPr>
        <w:pStyle w:val="ConsPlusNormal"/>
        <w:jc w:val="both"/>
      </w:pPr>
    </w:p>
    <w:p w:rsidR="00266E56" w:rsidRDefault="00266E56">
      <w:pPr>
        <w:pStyle w:val="ConsPlusTitle"/>
        <w:jc w:val="center"/>
      </w:pPr>
      <w:bookmarkStart w:id="1" w:name="P38"/>
      <w:bookmarkEnd w:id="1"/>
      <w:r>
        <w:t>ПОЛОЖЕНИЕ</w:t>
      </w:r>
    </w:p>
    <w:p w:rsidR="00266E56" w:rsidRDefault="00266E56">
      <w:pPr>
        <w:pStyle w:val="ConsPlusTitle"/>
        <w:jc w:val="center"/>
      </w:pPr>
      <w:r>
        <w:t>О МУНИЦИПАЛЬНОМ КОНТРОЛЕ В СФЕРЕ БЛАГОУСТРОЙСТВА</w:t>
      </w:r>
    </w:p>
    <w:p w:rsidR="00266E56" w:rsidRDefault="00266E56">
      <w:pPr>
        <w:pStyle w:val="ConsPlusTitle"/>
        <w:jc w:val="center"/>
      </w:pPr>
      <w:r>
        <w:t>НА ТЕРРИТОРИИ ГОРОДА ХАНТЫ-МАНСИЙСКА</w:t>
      </w:r>
    </w:p>
    <w:p w:rsidR="00266E56" w:rsidRDefault="00266E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6E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E56" w:rsidRDefault="00266E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6E56" w:rsidRDefault="00266E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6E56" w:rsidRDefault="00266E56">
            <w:pPr>
              <w:pStyle w:val="ConsPlusNormal"/>
              <w:jc w:val="center"/>
            </w:pPr>
            <w:r>
              <w:rPr>
                <w:color w:val="392C69"/>
              </w:rPr>
              <w:t>Список изменяющих документов</w:t>
            </w:r>
          </w:p>
          <w:p w:rsidR="00266E56" w:rsidRDefault="00266E56">
            <w:pPr>
              <w:pStyle w:val="ConsPlusNormal"/>
              <w:jc w:val="center"/>
            </w:pPr>
            <w:proofErr w:type="gramStart"/>
            <w:r>
              <w:rPr>
                <w:color w:val="392C69"/>
              </w:rPr>
              <w:t xml:space="preserve">(в ред. решений Думы города Ханты-Мансийска от 30.06.2023 </w:t>
            </w:r>
            <w:hyperlink r:id="rId11">
              <w:r>
                <w:rPr>
                  <w:color w:val="0000FF"/>
                </w:rPr>
                <w:t>N 184-VII РД</w:t>
              </w:r>
            </w:hyperlink>
            <w:r>
              <w:rPr>
                <w:color w:val="392C69"/>
              </w:rPr>
              <w:t>,</w:t>
            </w:r>
            <w:proofErr w:type="gramEnd"/>
          </w:p>
          <w:p w:rsidR="00266E56" w:rsidRDefault="00266E56">
            <w:pPr>
              <w:pStyle w:val="ConsPlusNormal"/>
              <w:jc w:val="center"/>
            </w:pPr>
            <w:r>
              <w:rPr>
                <w:color w:val="392C69"/>
              </w:rPr>
              <w:t xml:space="preserve">от 29.03.2024 </w:t>
            </w:r>
            <w:hyperlink r:id="rId12">
              <w:r>
                <w:rPr>
                  <w:color w:val="0000FF"/>
                </w:rPr>
                <w:t>N 247-VII РД</w:t>
              </w:r>
            </w:hyperlink>
            <w:r>
              <w:rPr>
                <w:color w:val="392C69"/>
              </w:rPr>
              <w:t xml:space="preserve">, от 31.01.2025 </w:t>
            </w:r>
            <w:hyperlink r:id="rId13">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6E56" w:rsidRDefault="00266E56">
            <w:pPr>
              <w:pStyle w:val="ConsPlusNormal"/>
            </w:pPr>
          </w:p>
        </w:tc>
      </w:tr>
    </w:tbl>
    <w:p w:rsidR="00266E56" w:rsidRDefault="00266E56">
      <w:pPr>
        <w:pStyle w:val="ConsPlusNormal"/>
        <w:jc w:val="both"/>
      </w:pPr>
    </w:p>
    <w:p w:rsidR="00266E56" w:rsidRDefault="00266E56">
      <w:pPr>
        <w:pStyle w:val="ConsPlusTitle"/>
        <w:jc w:val="center"/>
        <w:outlineLvl w:val="1"/>
      </w:pPr>
      <w:r>
        <w:t>I. Общие положения</w:t>
      </w:r>
    </w:p>
    <w:p w:rsidR="00266E56" w:rsidRDefault="00266E56">
      <w:pPr>
        <w:pStyle w:val="ConsPlusNormal"/>
        <w:jc w:val="both"/>
      </w:pPr>
    </w:p>
    <w:p w:rsidR="00266E56" w:rsidRDefault="00266E56">
      <w:pPr>
        <w:pStyle w:val="ConsPlusNormal"/>
        <w:ind w:firstLine="540"/>
        <w:jc w:val="both"/>
      </w:pPr>
      <w:r>
        <w:t>1. Положение о муниципальном контроле в сфере благоустройства на территории города Ханты-Мансийска (далее - Положение) устанавливает порядок организации и осуществления муниципального контроля в сфере благоустройства на территории города Ханты-Мансийска.</w:t>
      </w:r>
    </w:p>
    <w:p w:rsidR="00266E56" w:rsidRDefault="00266E56">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4">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266E56" w:rsidRDefault="00266E56">
      <w:pPr>
        <w:pStyle w:val="ConsPlusNormal"/>
        <w:spacing w:before="220"/>
        <w:ind w:firstLine="540"/>
        <w:jc w:val="both"/>
      </w:pPr>
      <w:r>
        <w:t>3. Муниципальный контроль в сфере благоустройства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266E56" w:rsidRDefault="00266E56">
      <w:pPr>
        <w:pStyle w:val="ConsPlusNormal"/>
        <w:spacing w:before="220"/>
        <w:ind w:firstLine="540"/>
        <w:jc w:val="both"/>
      </w:pPr>
      <w:r>
        <w:t xml:space="preserve">4. </w:t>
      </w:r>
      <w:proofErr w:type="gramStart"/>
      <w:r>
        <w:t>Должностными лицами, уполномоченными на осуществление муниципального контроля являются</w:t>
      </w:r>
      <w:proofErr w:type="gramEnd"/>
      <w:r>
        <w:t xml:space="preserve"> сотрудники управления муниципального контроля Администрации города Ханты-Мансийска (далее - должностные лица).</w:t>
      </w:r>
    </w:p>
    <w:p w:rsidR="00266E56" w:rsidRDefault="00266E56">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15">
        <w:r>
          <w:rPr>
            <w:color w:val="0000FF"/>
          </w:rPr>
          <w:t>статьей 31</w:t>
        </w:r>
      </w:hyperlink>
      <w:r>
        <w:t xml:space="preserve"> Федерального закона N 248-ФЗ, понимаются граждане и организации, в том числе индивидуальные предприниматели,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266E56" w:rsidRDefault="00266E56">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w:t>
      </w:r>
      <w:proofErr w:type="gramStart"/>
      <w:r>
        <w:t>несут обязанности</w:t>
      </w:r>
      <w:proofErr w:type="gramEnd"/>
      <w:r>
        <w:t xml:space="preserve">, соблюдают ограничения и запреты (для должностных лиц), установленные Федеральным </w:t>
      </w:r>
      <w:hyperlink r:id="rId16">
        <w:r>
          <w:rPr>
            <w:color w:val="0000FF"/>
          </w:rPr>
          <w:t>законом</w:t>
        </w:r>
      </w:hyperlink>
      <w:r>
        <w:t xml:space="preserve"> N 248-ФЗ.</w:t>
      </w:r>
    </w:p>
    <w:p w:rsidR="00266E56" w:rsidRDefault="00266E56">
      <w:pPr>
        <w:pStyle w:val="ConsPlusNormal"/>
        <w:spacing w:before="220"/>
        <w:ind w:firstLine="540"/>
        <w:jc w:val="both"/>
      </w:pPr>
      <w:r>
        <w:t xml:space="preserve">7. Предметом муниципального контроля является соблюдение контролируемыми лицами обязательных </w:t>
      </w:r>
      <w:proofErr w:type="gramStart"/>
      <w:r>
        <w:t>требований Правил благоустройства территории города</w:t>
      </w:r>
      <w:proofErr w:type="gramEnd"/>
      <w:r>
        <w:t xml:space="preserve"> Ханты-Мансийска,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266E56" w:rsidRDefault="00266E56">
      <w:pPr>
        <w:pStyle w:val="ConsPlusNormal"/>
        <w:spacing w:before="220"/>
        <w:ind w:firstLine="540"/>
        <w:jc w:val="both"/>
      </w:pPr>
      <w:r>
        <w:t>8. Объектами муниципального контроля являются:</w:t>
      </w:r>
    </w:p>
    <w:p w:rsidR="00266E56" w:rsidRDefault="00266E56">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66E56" w:rsidRDefault="00266E56">
      <w:pPr>
        <w:pStyle w:val="ConsPlusNormal"/>
        <w:spacing w:before="220"/>
        <w:ind w:firstLine="540"/>
        <w:jc w:val="both"/>
      </w:pPr>
      <w:proofErr w:type="gramStart"/>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266E56" w:rsidRDefault="00266E56">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266E56" w:rsidRDefault="00266E56">
      <w:pPr>
        <w:pStyle w:val="ConsPlusNormal"/>
        <w:spacing w:before="220"/>
        <w:ind w:firstLine="540"/>
        <w:jc w:val="both"/>
      </w:pPr>
      <w:r>
        <w:lastRenderedPageBreak/>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266E56" w:rsidRDefault="00266E56">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266E56" w:rsidRDefault="00266E56">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66E56" w:rsidRDefault="00266E56">
      <w:pPr>
        <w:pStyle w:val="ConsPlusNormal"/>
        <w:spacing w:before="220"/>
        <w:ind w:firstLine="540"/>
        <w:jc w:val="both"/>
      </w:pPr>
      <w: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266E56" w:rsidRDefault="00266E56">
      <w:pPr>
        <w:pStyle w:val="ConsPlusNormal"/>
        <w:spacing w:before="220"/>
        <w:ind w:firstLine="540"/>
        <w:jc w:val="both"/>
      </w:pPr>
      <w:r>
        <w:t>12. Перечень объектов контроля содержит следующую информацию:</w:t>
      </w:r>
    </w:p>
    <w:p w:rsidR="00266E56" w:rsidRDefault="00266E56">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266E56" w:rsidRDefault="00266E56">
      <w:pPr>
        <w:pStyle w:val="ConsPlusNormal"/>
        <w:spacing w:before="220"/>
        <w:ind w:firstLine="540"/>
        <w:jc w:val="both"/>
      </w:pPr>
      <w:r>
        <w:t>2) основной государственный регистрационный номер;</w:t>
      </w:r>
    </w:p>
    <w:p w:rsidR="00266E56" w:rsidRDefault="00266E56">
      <w:pPr>
        <w:pStyle w:val="ConsPlusNormal"/>
        <w:spacing w:before="220"/>
        <w:ind w:firstLine="540"/>
        <w:jc w:val="both"/>
      </w:pPr>
      <w:r>
        <w:t>3) идентификационный номер налогоплательщика;</w:t>
      </w:r>
    </w:p>
    <w:p w:rsidR="00266E56" w:rsidRDefault="00266E56">
      <w:pPr>
        <w:pStyle w:val="ConsPlusNormal"/>
        <w:spacing w:before="220"/>
        <w:ind w:firstLine="540"/>
        <w:jc w:val="both"/>
      </w:pPr>
      <w:r>
        <w:t>4) наименование объекта контроля (при наличии);</w:t>
      </w:r>
    </w:p>
    <w:p w:rsidR="00266E56" w:rsidRDefault="00266E56">
      <w:pPr>
        <w:pStyle w:val="ConsPlusNormal"/>
        <w:spacing w:before="220"/>
        <w:ind w:firstLine="540"/>
        <w:jc w:val="both"/>
      </w:pPr>
      <w:r>
        <w:t>5) место нахождения объекта контроля;</w:t>
      </w:r>
    </w:p>
    <w:p w:rsidR="00266E56" w:rsidRDefault="00266E56">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266E56" w:rsidRDefault="00266E56">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266E56" w:rsidRDefault="00266E56">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266E56" w:rsidRDefault="00266E56">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7">
        <w:r>
          <w:rPr>
            <w:color w:val="0000FF"/>
          </w:rPr>
          <w:t>статьей 66</w:t>
        </w:r>
      </w:hyperlink>
      <w:r>
        <w:t xml:space="preserve"> Федерального закона N 248-ФЗ.</w:t>
      </w:r>
    </w:p>
    <w:p w:rsidR="00266E56" w:rsidRDefault="00266E56">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8">
        <w:r>
          <w:rPr>
            <w:color w:val="0000FF"/>
          </w:rPr>
          <w:t>статьей 30</w:t>
        </w:r>
      </w:hyperlink>
      <w:r>
        <w:t xml:space="preserve"> Федерального закона N 248-ФЗ.</w:t>
      </w:r>
    </w:p>
    <w:p w:rsidR="00266E56" w:rsidRDefault="00266E56">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266E56" w:rsidRDefault="00266E56">
      <w:pPr>
        <w:pStyle w:val="ConsPlusNormal"/>
        <w:spacing w:before="220"/>
        <w:ind w:firstLine="540"/>
        <w:jc w:val="both"/>
      </w:pPr>
      <w:r>
        <w:t xml:space="preserve">17. Утратил силу. - </w:t>
      </w:r>
      <w:hyperlink r:id="rId19">
        <w:r>
          <w:rPr>
            <w:color w:val="0000FF"/>
          </w:rPr>
          <w:t>Решение</w:t>
        </w:r>
      </w:hyperlink>
      <w:r>
        <w:t xml:space="preserve"> Думы города Ханты-Мансийска от 31.01.2025 N 289-VII РД.</w:t>
      </w:r>
    </w:p>
    <w:p w:rsidR="00266E56" w:rsidRDefault="00266E56">
      <w:pPr>
        <w:pStyle w:val="ConsPlusNormal"/>
        <w:jc w:val="both"/>
      </w:pPr>
    </w:p>
    <w:p w:rsidR="00266E56" w:rsidRDefault="00266E56">
      <w:pPr>
        <w:pStyle w:val="ConsPlusTitle"/>
        <w:jc w:val="center"/>
        <w:outlineLvl w:val="1"/>
      </w:pPr>
      <w:r>
        <w:t xml:space="preserve">II. Профилактика рисков причинения вреда (ущерба) </w:t>
      </w:r>
      <w:proofErr w:type="gramStart"/>
      <w:r>
        <w:t>охраняемым</w:t>
      </w:r>
      <w:proofErr w:type="gramEnd"/>
    </w:p>
    <w:p w:rsidR="00266E56" w:rsidRDefault="00266E56">
      <w:pPr>
        <w:pStyle w:val="ConsPlusTitle"/>
        <w:jc w:val="center"/>
      </w:pPr>
      <w:r>
        <w:t>законом ценностям</w:t>
      </w:r>
    </w:p>
    <w:p w:rsidR="00266E56" w:rsidRDefault="00266E56">
      <w:pPr>
        <w:pStyle w:val="ConsPlusNormal"/>
        <w:jc w:val="both"/>
      </w:pPr>
    </w:p>
    <w:p w:rsidR="00266E56" w:rsidRDefault="00266E56">
      <w:pPr>
        <w:pStyle w:val="ConsPlusNormal"/>
        <w:ind w:firstLine="540"/>
        <w:jc w:val="both"/>
      </w:pPr>
      <w:r>
        <w:t xml:space="preserve">18. </w:t>
      </w:r>
      <w:proofErr w:type="gramStart"/>
      <w:r>
        <w:t xml:space="preserve">Профилактические мероприятия проводятся контрольным органом в целях </w:t>
      </w:r>
      <w:r>
        <w:lastRenderedPageBreak/>
        <w:t>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w:t>
      </w:r>
      <w:proofErr w:type="gramEnd"/>
      <w:r>
        <w:t xml:space="preserve"> контрольных мероприятий.</w:t>
      </w:r>
    </w:p>
    <w:p w:rsidR="00266E56" w:rsidRDefault="00266E56">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266E56" w:rsidRDefault="00266E56">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266E56" w:rsidRDefault="00266E56">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266E56" w:rsidRDefault="00266E56">
      <w:pPr>
        <w:pStyle w:val="ConsPlusNormal"/>
        <w:spacing w:before="220"/>
        <w:ind w:firstLine="540"/>
        <w:jc w:val="both"/>
      </w:pPr>
      <w:r>
        <w:t>20. При осуществлении муниципального контроля могут проводиться следующие виды профилактических мероприятий:</w:t>
      </w:r>
    </w:p>
    <w:p w:rsidR="00266E56" w:rsidRDefault="00266E56">
      <w:pPr>
        <w:pStyle w:val="ConsPlusNormal"/>
        <w:spacing w:before="220"/>
        <w:ind w:firstLine="540"/>
        <w:jc w:val="both"/>
      </w:pPr>
      <w:r>
        <w:t>1) информирование;</w:t>
      </w:r>
    </w:p>
    <w:p w:rsidR="00266E56" w:rsidRDefault="00266E56">
      <w:pPr>
        <w:pStyle w:val="ConsPlusNormal"/>
        <w:spacing w:before="220"/>
        <w:ind w:firstLine="540"/>
        <w:jc w:val="both"/>
      </w:pPr>
      <w:r>
        <w:t>2) консультирование;</w:t>
      </w:r>
    </w:p>
    <w:p w:rsidR="00266E56" w:rsidRDefault="00266E56">
      <w:pPr>
        <w:pStyle w:val="ConsPlusNormal"/>
        <w:spacing w:before="220"/>
        <w:ind w:firstLine="540"/>
        <w:jc w:val="both"/>
      </w:pPr>
      <w:r>
        <w:t>3) объявление предостережения;</w:t>
      </w:r>
    </w:p>
    <w:p w:rsidR="00266E56" w:rsidRDefault="00266E56">
      <w:pPr>
        <w:pStyle w:val="ConsPlusNormal"/>
        <w:spacing w:before="220"/>
        <w:ind w:firstLine="540"/>
        <w:jc w:val="both"/>
      </w:pPr>
      <w:r>
        <w:t>4) профилактический визит;</w:t>
      </w:r>
    </w:p>
    <w:p w:rsidR="00266E56" w:rsidRDefault="00266E56">
      <w:pPr>
        <w:pStyle w:val="ConsPlusNormal"/>
        <w:spacing w:before="220"/>
        <w:ind w:firstLine="540"/>
        <w:jc w:val="both"/>
      </w:pPr>
      <w:r>
        <w:t>5) обобщение правоприменительной практики.</w:t>
      </w:r>
    </w:p>
    <w:p w:rsidR="00266E56" w:rsidRDefault="00266E56">
      <w:pPr>
        <w:pStyle w:val="ConsPlusNormal"/>
        <w:jc w:val="both"/>
      </w:pPr>
      <w:r>
        <w:t xml:space="preserve">(пп. 5 </w:t>
      </w:r>
      <w:proofErr w:type="gramStart"/>
      <w:r>
        <w:t>введен</w:t>
      </w:r>
      <w:proofErr w:type="gramEnd"/>
      <w:r>
        <w:t xml:space="preserve"> </w:t>
      </w:r>
      <w:hyperlink r:id="rId20">
        <w:r>
          <w:rPr>
            <w:color w:val="0000FF"/>
          </w:rPr>
          <w:t>решением</w:t>
        </w:r>
      </w:hyperlink>
      <w:r>
        <w:t xml:space="preserve"> Думы города Ханты-Мансийска от 30.06.2023 N 184-VII РД)</w:t>
      </w:r>
    </w:p>
    <w:p w:rsidR="00266E56" w:rsidRDefault="00266E56">
      <w:pPr>
        <w:pStyle w:val="ConsPlusNormal"/>
        <w:spacing w:before="220"/>
        <w:ind w:firstLine="540"/>
        <w:jc w:val="both"/>
      </w:pPr>
      <w:r>
        <w:t xml:space="preserve">21. </w:t>
      </w:r>
      <w:proofErr w:type="gramStart"/>
      <w:r>
        <w:t xml:space="preserve">Информирование контролируемых лиц и иных заинтересованных лиц осуществляется в порядке, установленном </w:t>
      </w:r>
      <w:hyperlink r:id="rId21">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266E56" w:rsidRDefault="00266E56">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266E56" w:rsidRDefault="00266E56">
      <w:pPr>
        <w:pStyle w:val="ConsPlusNormal"/>
        <w:spacing w:before="220"/>
        <w:ind w:firstLine="540"/>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66E56" w:rsidRDefault="00266E56">
      <w:pPr>
        <w:pStyle w:val="ConsPlusNormal"/>
        <w:spacing w:before="220"/>
        <w:ind w:firstLine="540"/>
        <w:jc w:val="both"/>
      </w:pPr>
      <w:r>
        <w:t>24. Консультирование, в том числе письменное, осуществляется по следующим вопросам:</w:t>
      </w:r>
    </w:p>
    <w:p w:rsidR="00266E56" w:rsidRDefault="00266E56">
      <w:pPr>
        <w:pStyle w:val="ConsPlusNormal"/>
        <w:spacing w:before="220"/>
        <w:ind w:firstLine="540"/>
        <w:jc w:val="both"/>
      </w:pPr>
      <w:r>
        <w:t>1) компетенция контрольного органа;</w:t>
      </w:r>
    </w:p>
    <w:p w:rsidR="00266E56" w:rsidRDefault="00266E56">
      <w:pPr>
        <w:pStyle w:val="ConsPlusNormal"/>
        <w:spacing w:before="220"/>
        <w:ind w:firstLine="540"/>
        <w:jc w:val="both"/>
      </w:pPr>
      <w:r>
        <w:t>2) организация и осуществление муниципального контроля;</w:t>
      </w:r>
    </w:p>
    <w:p w:rsidR="00266E56" w:rsidRDefault="00266E56">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266E56" w:rsidRDefault="00266E56">
      <w:pPr>
        <w:pStyle w:val="ConsPlusNormal"/>
        <w:spacing w:before="220"/>
        <w:ind w:firstLine="540"/>
        <w:jc w:val="both"/>
      </w:pPr>
      <w:r>
        <w:t>4) применение мер ответственности за нарушение обязательных требований.</w:t>
      </w:r>
    </w:p>
    <w:p w:rsidR="00266E56" w:rsidRDefault="00266E56">
      <w:pPr>
        <w:pStyle w:val="ConsPlusNormal"/>
        <w:spacing w:before="220"/>
        <w:ind w:firstLine="540"/>
        <w:jc w:val="both"/>
      </w:pPr>
      <w:r>
        <w:lastRenderedPageBreak/>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266E56" w:rsidRDefault="00266E56">
      <w:pPr>
        <w:pStyle w:val="ConsPlusNormal"/>
        <w:spacing w:before="220"/>
        <w:ind w:firstLine="540"/>
        <w:jc w:val="both"/>
      </w:pPr>
      <w: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66E56" w:rsidRDefault="00266E56">
      <w:pPr>
        <w:pStyle w:val="ConsPlusNormal"/>
        <w:spacing w:before="220"/>
        <w:ind w:firstLine="540"/>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66E56" w:rsidRDefault="00266E56">
      <w:pPr>
        <w:pStyle w:val="ConsPlusNormal"/>
        <w:spacing w:before="220"/>
        <w:ind w:firstLine="540"/>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266E56" w:rsidRDefault="00266E56">
      <w:pPr>
        <w:pStyle w:val="ConsPlusNormal"/>
        <w:spacing w:before="220"/>
        <w:ind w:firstLine="540"/>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266E56" w:rsidRDefault="00266E56">
      <w:pPr>
        <w:pStyle w:val="ConsPlusNormal"/>
        <w:spacing w:before="220"/>
        <w:ind w:firstLine="540"/>
        <w:jc w:val="both"/>
      </w:pPr>
      <w:r>
        <w:t xml:space="preserve">30. </w:t>
      </w:r>
      <w:proofErr w:type="gramStart"/>
      <w:r>
        <w:t xml:space="preserve">Предостережение объявляется и направляется контролируемому лицу в порядке, предусмотренном Федеральным </w:t>
      </w:r>
      <w:hyperlink r:id="rId23">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t xml:space="preserve"> контролируемым лицом сведений и документов.</w:t>
      </w:r>
    </w:p>
    <w:p w:rsidR="00266E56" w:rsidRDefault="00266E56">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266E56" w:rsidRDefault="00266E56">
      <w:pPr>
        <w:pStyle w:val="ConsPlusNormal"/>
        <w:spacing w:before="220"/>
        <w:ind w:firstLine="540"/>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66E56" w:rsidRDefault="00266E56">
      <w:pPr>
        <w:pStyle w:val="ConsPlusNormal"/>
        <w:spacing w:before="220"/>
        <w:ind w:firstLine="540"/>
        <w:jc w:val="both"/>
      </w:pPr>
      <w:proofErr w:type="gramStart"/>
      <w:r>
        <w:t xml:space="preserve">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w:t>
      </w:r>
      <w:r>
        <w:lastRenderedPageBreak/>
        <w:t>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266E56" w:rsidRDefault="00266E56">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266E56" w:rsidRDefault="00266E56">
      <w:pPr>
        <w:pStyle w:val="ConsPlusNormal"/>
        <w:spacing w:before="220"/>
        <w:ind w:firstLine="540"/>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266E56" w:rsidRDefault="00266E56">
      <w:pPr>
        <w:pStyle w:val="ConsPlusNormal"/>
        <w:spacing w:before="220"/>
        <w:ind w:firstLine="540"/>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66E56" w:rsidRDefault="00266E56">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266E56" w:rsidRDefault="00266E56">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66E56" w:rsidRDefault="00266E56">
      <w:pPr>
        <w:pStyle w:val="ConsPlusNormal"/>
        <w:spacing w:before="220"/>
        <w:ind w:firstLine="540"/>
        <w:jc w:val="both"/>
      </w:pPr>
      <w:bookmarkStart w:id="2" w:name="P112"/>
      <w:bookmarkEnd w:id="2"/>
      <w:r>
        <w:t>37.1. 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66E56" w:rsidRDefault="00266E56">
      <w:pPr>
        <w:pStyle w:val="ConsPlusNormal"/>
        <w:spacing w:before="220"/>
        <w:ind w:firstLine="540"/>
        <w:jc w:val="both"/>
      </w:pPr>
      <w:r>
        <w:t>по поручению Президента Российской Федерации;</w:t>
      </w:r>
    </w:p>
    <w:p w:rsidR="00266E56" w:rsidRDefault="00266E56">
      <w:pPr>
        <w:pStyle w:val="ConsPlusNormal"/>
        <w:spacing w:before="220"/>
        <w:ind w:firstLine="540"/>
        <w:jc w:val="both"/>
      </w:pPr>
      <w:r>
        <w:t>по поручению Председателя Правительства Российской Федерации;</w:t>
      </w:r>
    </w:p>
    <w:p w:rsidR="00266E56" w:rsidRDefault="00266E56">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66E56" w:rsidRDefault="00266E56">
      <w:pPr>
        <w:pStyle w:val="ConsPlusNormal"/>
        <w:spacing w:before="220"/>
        <w:ind w:firstLine="540"/>
        <w:jc w:val="both"/>
      </w:pPr>
      <w:r>
        <w:t xml:space="preserve">В случае, указанном в </w:t>
      </w:r>
      <w:hyperlink w:anchor="P112">
        <w:r>
          <w:rPr>
            <w:color w:val="0000FF"/>
          </w:rPr>
          <w:t>абзаце первом</w:t>
        </w:r>
      </w:hyperlink>
      <w:r>
        <w:t xml:space="preserve"> настоящего пункта, профилактический визит </w:t>
      </w:r>
      <w:proofErr w:type="gramStart"/>
      <w:r>
        <w:t>проводится</w:t>
      </w:r>
      <w:proofErr w:type="gramEnd"/>
      <w:r>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66E56" w:rsidRDefault="00266E56">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66E56" w:rsidRDefault="00266E56">
      <w:pPr>
        <w:pStyle w:val="ConsPlusNormal"/>
        <w:spacing w:before="220"/>
        <w:ind w:firstLine="540"/>
        <w:jc w:val="both"/>
      </w:pPr>
      <w:r>
        <w:t>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66E56" w:rsidRDefault="00266E56">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266E56" w:rsidRDefault="00266E56">
      <w:pPr>
        <w:pStyle w:val="ConsPlusNormal"/>
        <w:spacing w:before="220"/>
        <w:ind w:firstLine="540"/>
        <w:jc w:val="both"/>
      </w:pPr>
      <w:r>
        <w:lastRenderedPageBreak/>
        <w:t>В случае</w:t>
      </w:r>
      <w:proofErr w:type="gramStart"/>
      <w:r>
        <w:t>,</w:t>
      </w:r>
      <w:proofErr w:type="gramEnd"/>
      <w:r>
        <w:t xml:space="preserve">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66E56" w:rsidRDefault="00266E56">
      <w:pPr>
        <w:pStyle w:val="ConsPlusNormal"/>
        <w:jc w:val="both"/>
      </w:pPr>
      <w:r>
        <w:t xml:space="preserve">(п. 37.1 </w:t>
      </w:r>
      <w:proofErr w:type="gramStart"/>
      <w:r>
        <w:t>введен</w:t>
      </w:r>
      <w:proofErr w:type="gramEnd"/>
      <w:r>
        <w:t xml:space="preserve"> </w:t>
      </w:r>
      <w:hyperlink r:id="rId24">
        <w:r>
          <w:rPr>
            <w:color w:val="0000FF"/>
          </w:rPr>
          <w:t>решением</w:t>
        </w:r>
      </w:hyperlink>
      <w:r>
        <w:t xml:space="preserve"> Думы города Ханты-Мансийска от 30.06.2023 N 184-VII РД)</w:t>
      </w:r>
    </w:p>
    <w:p w:rsidR="00266E56" w:rsidRDefault="00266E56">
      <w:pPr>
        <w:pStyle w:val="ConsPlusNormal"/>
        <w:spacing w:before="220"/>
        <w:ind w:firstLine="540"/>
        <w:jc w:val="both"/>
      </w:pPr>
      <w:r>
        <w:t>37.2. Контролируемое лицо вправе обратиться в контрольный орган с заявлением о проведении в отношении его профилактического визита (далее в настоящем пункте - заявление контролируемого лица).</w:t>
      </w:r>
    </w:p>
    <w:p w:rsidR="00266E56" w:rsidRDefault="00266E56">
      <w:pPr>
        <w:pStyle w:val="ConsPlusNormal"/>
        <w:spacing w:before="220"/>
        <w:ind w:firstLine="540"/>
        <w:jc w:val="both"/>
      </w:pPr>
      <w:r>
        <w:t xml:space="preserve">Контрольный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266E56" w:rsidRDefault="00266E56">
      <w:pPr>
        <w:pStyle w:val="ConsPlusNormal"/>
        <w:spacing w:before="220"/>
        <w:ind w:firstLine="540"/>
        <w:jc w:val="both"/>
      </w:pPr>
      <w:r>
        <w:t xml:space="preserve">Контрольный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266E56" w:rsidRDefault="00266E5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266E56" w:rsidRDefault="00266E56">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266E56" w:rsidRDefault="00266E5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66E56" w:rsidRDefault="00266E5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66E56" w:rsidRDefault="00266E56">
      <w:pPr>
        <w:pStyle w:val="ConsPlusNormal"/>
        <w:spacing w:before="220"/>
        <w:ind w:firstLine="54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66E56" w:rsidRDefault="00266E56">
      <w:pPr>
        <w:pStyle w:val="ConsPlusNormal"/>
        <w:jc w:val="both"/>
      </w:pPr>
      <w:r>
        <w:t xml:space="preserve">(п. 37.2 </w:t>
      </w:r>
      <w:proofErr w:type="gramStart"/>
      <w:r>
        <w:t>введен</w:t>
      </w:r>
      <w:proofErr w:type="gramEnd"/>
      <w:r>
        <w:t xml:space="preserve"> </w:t>
      </w:r>
      <w:hyperlink r:id="rId25">
        <w:r>
          <w:rPr>
            <w:color w:val="0000FF"/>
          </w:rPr>
          <w:t>решением</w:t>
        </w:r>
      </w:hyperlink>
      <w:r>
        <w:t xml:space="preserve"> Думы города Ханты-Мансийска от 29.03.2024 N 247-VII РД)</w:t>
      </w:r>
    </w:p>
    <w:p w:rsidR="00266E56" w:rsidRDefault="00266E56">
      <w:pPr>
        <w:pStyle w:val="ConsPlusNormal"/>
        <w:spacing w:before="220"/>
        <w:ind w:firstLine="540"/>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66E56" w:rsidRDefault="00266E56">
      <w:pPr>
        <w:pStyle w:val="ConsPlusNormal"/>
        <w:spacing w:before="220"/>
        <w:ind w:firstLine="540"/>
        <w:jc w:val="both"/>
      </w:pPr>
      <w:r>
        <w:t xml:space="preserve">38.1. Обобщение правоприменительной практики осуществляется должностными лицами контрольного органа в целях решения задач, определенных </w:t>
      </w:r>
      <w:hyperlink r:id="rId26">
        <w:r>
          <w:rPr>
            <w:color w:val="0000FF"/>
          </w:rPr>
          <w:t>статьей 47</w:t>
        </w:r>
      </w:hyperlink>
      <w:r>
        <w:t xml:space="preserve"> Федерального закона N 248-ФЗ.</w:t>
      </w:r>
    </w:p>
    <w:p w:rsidR="00266E56" w:rsidRDefault="00266E56">
      <w:pPr>
        <w:pStyle w:val="ConsPlusNormal"/>
        <w:spacing w:before="220"/>
        <w:ind w:firstLine="540"/>
        <w:jc w:val="both"/>
      </w:pPr>
      <w:r>
        <w:t xml:space="preserve">По итогам обобщения правоприменительной практики контрольный орган ежегодно готовит </w:t>
      </w:r>
      <w:r>
        <w:lastRenderedPageBreak/>
        <w:t>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утверждается приказом руководителя контрольного органа и размещается в срок до 1 апреля года, следующего за отчетным, на Официальном информационном портале органов местного самоуправления города Ханты-Мансийска в сети "Интернет".</w:t>
      </w:r>
    </w:p>
    <w:p w:rsidR="00266E56" w:rsidRDefault="00266E56">
      <w:pPr>
        <w:pStyle w:val="ConsPlusNormal"/>
        <w:jc w:val="both"/>
      </w:pPr>
      <w:r>
        <w:t xml:space="preserve">(п. 38.1 </w:t>
      </w:r>
      <w:proofErr w:type="gramStart"/>
      <w:r>
        <w:t>введен</w:t>
      </w:r>
      <w:proofErr w:type="gramEnd"/>
      <w:r>
        <w:t xml:space="preserve"> </w:t>
      </w:r>
      <w:hyperlink r:id="rId27">
        <w:r>
          <w:rPr>
            <w:color w:val="0000FF"/>
          </w:rPr>
          <w:t>решением</w:t>
        </w:r>
      </w:hyperlink>
      <w:r>
        <w:t xml:space="preserve"> Думы города Ханты-Мансийска от 30.06.2023 N 184-VII РД)</w:t>
      </w:r>
    </w:p>
    <w:p w:rsidR="00266E56" w:rsidRDefault="00266E56">
      <w:pPr>
        <w:pStyle w:val="ConsPlusNormal"/>
        <w:jc w:val="both"/>
      </w:pPr>
    </w:p>
    <w:p w:rsidR="00266E56" w:rsidRDefault="00266E56">
      <w:pPr>
        <w:pStyle w:val="ConsPlusTitle"/>
        <w:jc w:val="center"/>
        <w:outlineLvl w:val="1"/>
      </w:pPr>
      <w:r>
        <w:t>III. Порядок организации муниципального контроля</w:t>
      </w:r>
    </w:p>
    <w:p w:rsidR="00266E56" w:rsidRDefault="00266E56">
      <w:pPr>
        <w:pStyle w:val="ConsPlusNormal"/>
        <w:jc w:val="both"/>
      </w:pPr>
    </w:p>
    <w:p w:rsidR="00266E56" w:rsidRDefault="00266E56">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28">
        <w:r>
          <w:rPr>
            <w:color w:val="0000FF"/>
          </w:rPr>
          <w:t>статьей 57</w:t>
        </w:r>
      </w:hyperlink>
      <w:r>
        <w:t xml:space="preserve"> Федерального закона N 248-ФЗ.</w:t>
      </w:r>
    </w:p>
    <w:p w:rsidR="00266E56" w:rsidRDefault="00266E56">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266E56" w:rsidRDefault="00266E56">
      <w:pPr>
        <w:pStyle w:val="ConsPlusNormal"/>
        <w:spacing w:before="220"/>
        <w:ind w:firstLine="540"/>
        <w:jc w:val="both"/>
      </w:pPr>
      <w:r>
        <w:t>1) дата, время и место принятия решения;</w:t>
      </w:r>
    </w:p>
    <w:p w:rsidR="00266E56" w:rsidRDefault="00266E56">
      <w:pPr>
        <w:pStyle w:val="ConsPlusNormal"/>
        <w:spacing w:before="220"/>
        <w:ind w:firstLine="540"/>
        <w:jc w:val="both"/>
      </w:pPr>
      <w:r>
        <w:t>2) кем принято решение;</w:t>
      </w:r>
    </w:p>
    <w:p w:rsidR="00266E56" w:rsidRDefault="00266E56">
      <w:pPr>
        <w:pStyle w:val="ConsPlusNormal"/>
        <w:spacing w:before="220"/>
        <w:ind w:firstLine="540"/>
        <w:jc w:val="both"/>
      </w:pPr>
      <w:r>
        <w:t>3) основание проведения контрольного мероприятия;</w:t>
      </w:r>
    </w:p>
    <w:p w:rsidR="00266E56" w:rsidRDefault="00266E56">
      <w:pPr>
        <w:pStyle w:val="ConsPlusNormal"/>
        <w:spacing w:before="220"/>
        <w:ind w:firstLine="540"/>
        <w:jc w:val="both"/>
      </w:pPr>
      <w:r>
        <w:t>4) вид контроля;</w:t>
      </w:r>
    </w:p>
    <w:p w:rsidR="00266E56" w:rsidRDefault="00266E56">
      <w:pPr>
        <w:pStyle w:val="ConsPlusNormal"/>
        <w:spacing w:before="220"/>
        <w:ind w:firstLine="540"/>
        <w:jc w:val="both"/>
      </w:pPr>
      <w:r>
        <w:t>5) фамилия, имя, отчество (последнее - при наличии), должности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66E56" w:rsidRDefault="00266E56">
      <w:pPr>
        <w:pStyle w:val="ConsPlusNormal"/>
        <w:spacing w:before="220"/>
        <w:ind w:firstLine="540"/>
        <w:jc w:val="both"/>
      </w:pPr>
      <w:r>
        <w:t>6) объект контроля, в отношении которого проводится контрольное мероприятие;</w:t>
      </w:r>
    </w:p>
    <w:p w:rsidR="00266E56" w:rsidRDefault="00266E5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66E56" w:rsidRDefault="00266E56">
      <w:pPr>
        <w:pStyle w:val="ConsPlusNormal"/>
        <w:spacing w:before="220"/>
        <w:ind w:firstLine="540"/>
        <w:jc w:val="both"/>
      </w:pPr>
      <w: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266E56" w:rsidRDefault="00266E56">
      <w:pPr>
        <w:pStyle w:val="ConsPlusNormal"/>
        <w:spacing w:before="220"/>
        <w:ind w:firstLine="540"/>
        <w:jc w:val="both"/>
      </w:pPr>
      <w:r>
        <w:t>9) вид контрольного мероприятия;</w:t>
      </w:r>
    </w:p>
    <w:p w:rsidR="00266E56" w:rsidRDefault="00266E56">
      <w:pPr>
        <w:pStyle w:val="ConsPlusNormal"/>
        <w:spacing w:before="220"/>
        <w:ind w:firstLine="540"/>
        <w:jc w:val="both"/>
      </w:pPr>
      <w:r>
        <w:t>10) перечень контрольных действий, совершаемых в рамках контрольного мероприятия;</w:t>
      </w:r>
    </w:p>
    <w:p w:rsidR="00266E56" w:rsidRDefault="00266E56">
      <w:pPr>
        <w:pStyle w:val="ConsPlusNormal"/>
        <w:spacing w:before="220"/>
        <w:ind w:firstLine="540"/>
        <w:jc w:val="both"/>
      </w:pPr>
      <w:r>
        <w:t>11) предмет контрольного мероприятия;</w:t>
      </w:r>
    </w:p>
    <w:p w:rsidR="00266E56" w:rsidRDefault="00266E56">
      <w:pPr>
        <w:pStyle w:val="ConsPlusNormal"/>
        <w:spacing w:before="220"/>
        <w:ind w:firstLine="540"/>
        <w:jc w:val="both"/>
      </w:pPr>
      <w:r>
        <w:t>12) проверочные листы, если их применение является обязательным;</w:t>
      </w:r>
    </w:p>
    <w:p w:rsidR="00266E56" w:rsidRDefault="00266E56">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66E56" w:rsidRDefault="00266E56">
      <w:pPr>
        <w:pStyle w:val="ConsPlusNormal"/>
        <w:spacing w:before="220"/>
        <w:ind w:firstLine="540"/>
        <w:jc w:val="both"/>
      </w:pPr>
      <w:r>
        <w:t xml:space="preserve">14) перечень документов, предоставление которых контролируемым лицом необходимо </w:t>
      </w:r>
      <w:r>
        <w:lastRenderedPageBreak/>
        <w:t>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266E56" w:rsidRDefault="00266E56">
      <w:pPr>
        <w:pStyle w:val="ConsPlusNormal"/>
        <w:spacing w:before="220"/>
        <w:ind w:firstLine="540"/>
        <w:jc w:val="both"/>
      </w:pPr>
      <w:r>
        <w:t>15) иные сведения, если это предусмотрено Положением.</w:t>
      </w:r>
    </w:p>
    <w:p w:rsidR="00266E56" w:rsidRDefault="00266E56">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266E56" w:rsidRDefault="00266E56">
      <w:pPr>
        <w:pStyle w:val="ConsPlusNormal"/>
        <w:spacing w:before="220"/>
        <w:ind w:firstLine="540"/>
        <w:jc w:val="both"/>
      </w:pPr>
      <w:r>
        <w:t>1) инспекционный визит;</w:t>
      </w:r>
    </w:p>
    <w:p w:rsidR="00266E56" w:rsidRDefault="00266E56">
      <w:pPr>
        <w:pStyle w:val="ConsPlusNormal"/>
        <w:spacing w:before="220"/>
        <w:ind w:firstLine="540"/>
        <w:jc w:val="both"/>
      </w:pPr>
      <w:r>
        <w:t>2) документарная проверка;</w:t>
      </w:r>
    </w:p>
    <w:p w:rsidR="00266E56" w:rsidRDefault="00266E56">
      <w:pPr>
        <w:pStyle w:val="ConsPlusNormal"/>
        <w:spacing w:before="220"/>
        <w:ind w:firstLine="540"/>
        <w:jc w:val="both"/>
      </w:pPr>
      <w:r>
        <w:t>3) выездная проверка;</w:t>
      </w:r>
    </w:p>
    <w:p w:rsidR="00266E56" w:rsidRDefault="00266E56">
      <w:pPr>
        <w:pStyle w:val="ConsPlusNormal"/>
        <w:spacing w:before="220"/>
        <w:ind w:firstLine="540"/>
        <w:jc w:val="both"/>
      </w:pPr>
      <w:r>
        <w:t>4) рейдовый осмотр.</w:t>
      </w:r>
    </w:p>
    <w:p w:rsidR="00266E56" w:rsidRDefault="00266E56">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266E56" w:rsidRDefault="00266E56">
      <w:pPr>
        <w:pStyle w:val="ConsPlusNormal"/>
        <w:spacing w:before="220"/>
        <w:ind w:firstLine="540"/>
        <w:jc w:val="both"/>
      </w:pPr>
      <w:r>
        <w:t>1) наблюдение за соблюдением обязательных требований (мониторинг безопасности);</w:t>
      </w:r>
    </w:p>
    <w:p w:rsidR="00266E56" w:rsidRDefault="00266E56">
      <w:pPr>
        <w:pStyle w:val="ConsPlusNormal"/>
        <w:spacing w:before="220"/>
        <w:ind w:firstLine="540"/>
        <w:jc w:val="both"/>
      </w:pPr>
      <w:r>
        <w:t>2) выездное обследование.</w:t>
      </w:r>
    </w:p>
    <w:p w:rsidR="00266E56" w:rsidRDefault="00266E56">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266E56" w:rsidRDefault="00266E56">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29">
        <w:r>
          <w:rPr>
            <w:color w:val="0000FF"/>
          </w:rPr>
          <w:t>пунктами 1</w:t>
        </w:r>
      </w:hyperlink>
      <w:r>
        <w:t xml:space="preserve">, </w:t>
      </w:r>
      <w:hyperlink r:id="rId30">
        <w:r>
          <w:rPr>
            <w:color w:val="0000FF"/>
          </w:rPr>
          <w:t>3</w:t>
        </w:r>
      </w:hyperlink>
      <w:r>
        <w:t xml:space="preserve">, </w:t>
      </w:r>
      <w:hyperlink r:id="rId31">
        <w:r>
          <w:rPr>
            <w:color w:val="0000FF"/>
          </w:rPr>
          <w:t>4</w:t>
        </w:r>
      </w:hyperlink>
      <w:r>
        <w:t xml:space="preserve">, </w:t>
      </w:r>
      <w:hyperlink r:id="rId32">
        <w:r>
          <w:rPr>
            <w:color w:val="0000FF"/>
          </w:rPr>
          <w:t>5 части 1 статьи 57</w:t>
        </w:r>
      </w:hyperlink>
      <w:r>
        <w:t xml:space="preserve"> Федерального закона N 248-ФЗ.</w:t>
      </w:r>
    </w:p>
    <w:p w:rsidR="00266E56" w:rsidRDefault="00266E56">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33">
        <w:r>
          <w:rPr>
            <w:color w:val="0000FF"/>
          </w:rPr>
          <w:t>законом</w:t>
        </w:r>
      </w:hyperlink>
      <w:r>
        <w:t xml:space="preserve"> N 248-ФЗ.</w:t>
      </w:r>
    </w:p>
    <w:p w:rsidR="00266E56" w:rsidRDefault="00266E56">
      <w:pPr>
        <w:pStyle w:val="ConsPlusNormal"/>
        <w:jc w:val="both"/>
      </w:pPr>
    </w:p>
    <w:p w:rsidR="00266E56" w:rsidRDefault="00266E56">
      <w:pPr>
        <w:pStyle w:val="ConsPlusTitle"/>
        <w:jc w:val="center"/>
        <w:outlineLvl w:val="1"/>
      </w:pPr>
      <w:r>
        <w:t>IV. Контрольные мероприятия</w:t>
      </w:r>
    </w:p>
    <w:p w:rsidR="00266E56" w:rsidRDefault="00266E56">
      <w:pPr>
        <w:pStyle w:val="ConsPlusNormal"/>
        <w:jc w:val="both"/>
      </w:pPr>
    </w:p>
    <w:p w:rsidR="00266E56" w:rsidRDefault="00266E56">
      <w:pPr>
        <w:pStyle w:val="ConsPlusNormal"/>
        <w:ind w:firstLine="540"/>
        <w:jc w:val="both"/>
      </w:pPr>
      <w: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66E56" w:rsidRDefault="00266E56">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6E56" w:rsidRDefault="00266E56">
      <w:pPr>
        <w:pStyle w:val="ConsPlusNormal"/>
        <w:spacing w:before="220"/>
        <w:ind w:firstLine="540"/>
        <w:jc w:val="both"/>
      </w:pPr>
      <w:r>
        <w:t>48. В ходе инспекционного визита могут совершаться следующие контрольные действия:</w:t>
      </w:r>
    </w:p>
    <w:p w:rsidR="00266E56" w:rsidRDefault="00266E56">
      <w:pPr>
        <w:pStyle w:val="ConsPlusNormal"/>
        <w:spacing w:before="220"/>
        <w:ind w:firstLine="540"/>
        <w:jc w:val="both"/>
      </w:pPr>
      <w:r>
        <w:t>1) осмотр;</w:t>
      </w:r>
    </w:p>
    <w:p w:rsidR="00266E56" w:rsidRDefault="00266E56">
      <w:pPr>
        <w:pStyle w:val="ConsPlusNormal"/>
        <w:spacing w:before="220"/>
        <w:ind w:firstLine="540"/>
        <w:jc w:val="both"/>
      </w:pPr>
      <w:r>
        <w:t>2) опрос;</w:t>
      </w:r>
    </w:p>
    <w:p w:rsidR="00266E56" w:rsidRDefault="00266E56">
      <w:pPr>
        <w:pStyle w:val="ConsPlusNormal"/>
        <w:spacing w:before="220"/>
        <w:ind w:firstLine="540"/>
        <w:jc w:val="both"/>
      </w:pPr>
      <w:r>
        <w:t>3) получение письменных объяснений;</w:t>
      </w:r>
    </w:p>
    <w:p w:rsidR="00266E56" w:rsidRDefault="00266E56">
      <w:pPr>
        <w:pStyle w:val="ConsPlusNormal"/>
        <w:spacing w:before="220"/>
        <w:ind w:firstLine="540"/>
        <w:jc w:val="both"/>
      </w:pPr>
      <w:r>
        <w:t>4) инструментальное обследование;</w:t>
      </w:r>
    </w:p>
    <w:p w:rsidR="00266E56" w:rsidRDefault="00266E56">
      <w:pPr>
        <w:pStyle w:val="ConsPlusNormal"/>
        <w:spacing w:before="220"/>
        <w:ind w:firstLine="540"/>
        <w:jc w:val="both"/>
      </w:pPr>
      <w:r>
        <w:t xml:space="preserve">5) истребование документов, которые в соответствии с обязательными требованиями </w:t>
      </w:r>
      <w:r>
        <w:lastRenderedPageBreak/>
        <w:t>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6E56" w:rsidRDefault="00266E56">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266E56" w:rsidRDefault="00266E56">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66E56" w:rsidRDefault="00266E56">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266E56" w:rsidRDefault="00266E56">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4">
        <w:r>
          <w:rPr>
            <w:color w:val="0000FF"/>
          </w:rPr>
          <w:t>пунктами 3</w:t>
        </w:r>
      </w:hyperlink>
      <w:r>
        <w:t xml:space="preserve"> - </w:t>
      </w:r>
      <w:hyperlink r:id="rId35">
        <w:r>
          <w:rPr>
            <w:color w:val="0000FF"/>
          </w:rPr>
          <w:t>6 части 1</w:t>
        </w:r>
      </w:hyperlink>
      <w:r>
        <w:t xml:space="preserve">, </w:t>
      </w:r>
      <w:hyperlink r:id="rId36">
        <w:r>
          <w:rPr>
            <w:color w:val="0000FF"/>
          </w:rPr>
          <w:t>частью 3 статьи 57</w:t>
        </w:r>
      </w:hyperlink>
      <w:r>
        <w:t xml:space="preserve"> и </w:t>
      </w:r>
      <w:hyperlink r:id="rId37">
        <w:r>
          <w:rPr>
            <w:color w:val="0000FF"/>
          </w:rPr>
          <w:t>частью 12 статьи 66</w:t>
        </w:r>
      </w:hyperlink>
      <w:r>
        <w:t xml:space="preserve"> Федерального закона N 248-ФЗ.</w:t>
      </w:r>
    </w:p>
    <w:p w:rsidR="00266E56" w:rsidRDefault="00266E56">
      <w:pPr>
        <w:pStyle w:val="ConsPlusNormal"/>
        <w:spacing w:before="220"/>
        <w:ind w:firstLine="540"/>
        <w:jc w:val="both"/>
      </w:pPr>
      <w: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66E56" w:rsidRDefault="00266E56">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66E56" w:rsidRDefault="00266E56">
      <w:pPr>
        <w:pStyle w:val="ConsPlusNormal"/>
        <w:spacing w:before="220"/>
        <w:ind w:firstLine="540"/>
        <w:jc w:val="both"/>
      </w:pPr>
      <w:r>
        <w:t>55. В ходе документарной проверки могут совершаться следующие контрольные действия:</w:t>
      </w:r>
    </w:p>
    <w:p w:rsidR="00266E56" w:rsidRDefault="00266E56">
      <w:pPr>
        <w:pStyle w:val="ConsPlusNormal"/>
        <w:spacing w:before="220"/>
        <w:ind w:firstLine="540"/>
        <w:jc w:val="both"/>
      </w:pPr>
      <w:r>
        <w:t>1) получение письменных объяснений;</w:t>
      </w:r>
    </w:p>
    <w:p w:rsidR="00266E56" w:rsidRDefault="00266E56">
      <w:pPr>
        <w:pStyle w:val="ConsPlusNormal"/>
        <w:spacing w:before="220"/>
        <w:ind w:firstLine="540"/>
        <w:jc w:val="both"/>
      </w:pPr>
      <w:r>
        <w:t>2) истребование документов;</w:t>
      </w:r>
    </w:p>
    <w:p w:rsidR="00266E56" w:rsidRDefault="00266E56">
      <w:pPr>
        <w:pStyle w:val="ConsPlusNormal"/>
        <w:spacing w:before="220"/>
        <w:ind w:firstLine="540"/>
        <w:jc w:val="both"/>
      </w:pPr>
      <w:r>
        <w:t>3) экспертиза.</w:t>
      </w:r>
    </w:p>
    <w:p w:rsidR="00266E56" w:rsidRDefault="00266E56">
      <w:pPr>
        <w:pStyle w:val="ConsPlusNormal"/>
        <w:spacing w:before="220"/>
        <w:ind w:firstLine="540"/>
        <w:jc w:val="both"/>
      </w:pPr>
      <w:r>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66E56" w:rsidRDefault="00266E56">
      <w:pPr>
        <w:pStyle w:val="ConsPlusNormal"/>
        <w:spacing w:before="220"/>
        <w:ind w:firstLine="540"/>
        <w:jc w:val="both"/>
      </w:pPr>
      <w:r>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w:t>
      </w:r>
      <w:r>
        <w:lastRenderedPageBreak/>
        <w:t>дополнительно представить в контрольный орган документы, подтверждающие достоверность ранее представленных документов.</w:t>
      </w:r>
      <w:proofErr w:type="gramEnd"/>
    </w:p>
    <w:p w:rsidR="00266E56" w:rsidRDefault="00266E56">
      <w:pPr>
        <w:pStyle w:val="ConsPlusNormal"/>
        <w:spacing w:before="220"/>
        <w:ind w:firstLine="540"/>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66E56" w:rsidRDefault="00266E56">
      <w:pPr>
        <w:pStyle w:val="ConsPlusNormal"/>
        <w:spacing w:before="220"/>
        <w:ind w:firstLine="540"/>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66E56" w:rsidRDefault="00266E56">
      <w:pPr>
        <w:pStyle w:val="ConsPlusNormal"/>
        <w:spacing w:before="220"/>
        <w:ind w:firstLine="540"/>
        <w:jc w:val="both"/>
      </w:pPr>
      <w:r>
        <w:t>60. Внеплановая документарная проверка проводится без согласования с органами прокуратуры.</w:t>
      </w:r>
    </w:p>
    <w:p w:rsidR="00266E56" w:rsidRDefault="00266E56">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66E56" w:rsidRDefault="00266E56">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6E56" w:rsidRDefault="00266E56">
      <w:pPr>
        <w:pStyle w:val="ConsPlusNormal"/>
        <w:spacing w:before="220"/>
        <w:ind w:firstLine="540"/>
        <w:jc w:val="both"/>
      </w:pPr>
      <w:r>
        <w:t>63. Выездная проверка проводится в случае, если не представляется возможным:</w:t>
      </w:r>
    </w:p>
    <w:p w:rsidR="00266E56" w:rsidRDefault="00266E5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66E56" w:rsidRDefault="00266E56">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266E56" w:rsidRDefault="00266E56">
      <w:pPr>
        <w:pStyle w:val="ConsPlusNormal"/>
        <w:spacing w:before="220"/>
        <w:ind w:firstLine="540"/>
        <w:jc w:val="both"/>
      </w:pPr>
      <w: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8">
        <w:r>
          <w:rPr>
            <w:color w:val="0000FF"/>
          </w:rPr>
          <w:t>пунктами 3</w:t>
        </w:r>
      </w:hyperlink>
      <w:r>
        <w:t xml:space="preserve"> - </w:t>
      </w:r>
      <w:hyperlink r:id="rId39">
        <w:r>
          <w:rPr>
            <w:color w:val="0000FF"/>
          </w:rPr>
          <w:t>6 части 1</w:t>
        </w:r>
      </w:hyperlink>
      <w:r>
        <w:t xml:space="preserve">, </w:t>
      </w:r>
      <w:hyperlink r:id="rId40">
        <w:r>
          <w:rPr>
            <w:color w:val="0000FF"/>
          </w:rPr>
          <w:t>частью 3 статьи 57</w:t>
        </w:r>
      </w:hyperlink>
      <w:r>
        <w:t xml:space="preserve"> и </w:t>
      </w:r>
      <w:hyperlink r:id="rId41">
        <w:r>
          <w:rPr>
            <w:color w:val="0000FF"/>
          </w:rPr>
          <w:t>частью 12 статьи 66</w:t>
        </w:r>
      </w:hyperlink>
      <w:r>
        <w:t xml:space="preserve"> Федерального закона N 248-ФЗ.</w:t>
      </w:r>
    </w:p>
    <w:p w:rsidR="00266E56" w:rsidRDefault="00266E56">
      <w:pPr>
        <w:pStyle w:val="ConsPlusNormal"/>
        <w:spacing w:before="220"/>
        <w:ind w:firstLine="540"/>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42">
        <w:r>
          <w:rPr>
            <w:color w:val="0000FF"/>
          </w:rPr>
          <w:t>статьей 21</w:t>
        </w:r>
      </w:hyperlink>
      <w:r>
        <w:t xml:space="preserve"> Федерального закона N 248-ФЗ, если иное не предусмотрено федеральным законом о виде контроля.</w:t>
      </w:r>
    </w:p>
    <w:p w:rsidR="00266E56" w:rsidRDefault="00266E56">
      <w:pPr>
        <w:pStyle w:val="ConsPlusNormal"/>
        <w:spacing w:before="220"/>
        <w:ind w:firstLine="540"/>
        <w:jc w:val="both"/>
      </w:pPr>
      <w:r>
        <w:t xml:space="preserve">66.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w:t>
      </w:r>
      <w:r>
        <w:lastRenderedPageBreak/>
        <w:t xml:space="preserve">для микропредприятия, за исключением выездной проверки, основанием для проведения которой является </w:t>
      </w:r>
      <w:hyperlink r:id="rId43">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roofErr w:type="gramEnd"/>
    </w:p>
    <w:p w:rsidR="00266E56" w:rsidRDefault="00266E56">
      <w:pPr>
        <w:pStyle w:val="ConsPlusNormal"/>
        <w:spacing w:before="220"/>
        <w:ind w:firstLine="540"/>
        <w:jc w:val="both"/>
      </w:pPr>
      <w:r>
        <w:t>67. В ходе выездной проверки совершаются следующие контрольные действия:</w:t>
      </w:r>
    </w:p>
    <w:p w:rsidR="00266E56" w:rsidRDefault="00266E56">
      <w:pPr>
        <w:pStyle w:val="ConsPlusNormal"/>
        <w:spacing w:before="220"/>
        <w:ind w:firstLine="540"/>
        <w:jc w:val="both"/>
      </w:pPr>
      <w:r>
        <w:t>1) осмотр;</w:t>
      </w:r>
    </w:p>
    <w:p w:rsidR="00266E56" w:rsidRDefault="00266E56">
      <w:pPr>
        <w:pStyle w:val="ConsPlusNormal"/>
        <w:spacing w:before="220"/>
        <w:ind w:firstLine="540"/>
        <w:jc w:val="both"/>
      </w:pPr>
      <w:r>
        <w:t>2) досмотр;</w:t>
      </w:r>
    </w:p>
    <w:p w:rsidR="00266E56" w:rsidRDefault="00266E56">
      <w:pPr>
        <w:pStyle w:val="ConsPlusNormal"/>
        <w:spacing w:before="220"/>
        <w:ind w:firstLine="540"/>
        <w:jc w:val="both"/>
      </w:pPr>
      <w:r>
        <w:t>3) опрос;</w:t>
      </w:r>
    </w:p>
    <w:p w:rsidR="00266E56" w:rsidRDefault="00266E56">
      <w:pPr>
        <w:pStyle w:val="ConsPlusNormal"/>
        <w:spacing w:before="220"/>
        <w:ind w:firstLine="540"/>
        <w:jc w:val="both"/>
      </w:pPr>
      <w:r>
        <w:t>4) получение письменных объяснений;</w:t>
      </w:r>
    </w:p>
    <w:p w:rsidR="00266E56" w:rsidRDefault="00266E56">
      <w:pPr>
        <w:pStyle w:val="ConsPlusNormal"/>
        <w:spacing w:before="220"/>
        <w:ind w:firstLine="540"/>
        <w:jc w:val="both"/>
      </w:pPr>
      <w:r>
        <w:t>5) истребование документов;</w:t>
      </w:r>
    </w:p>
    <w:p w:rsidR="00266E56" w:rsidRDefault="00266E56">
      <w:pPr>
        <w:pStyle w:val="ConsPlusNormal"/>
        <w:spacing w:before="220"/>
        <w:ind w:firstLine="540"/>
        <w:jc w:val="both"/>
      </w:pPr>
      <w:r>
        <w:t>6) инструментальное обследование;</w:t>
      </w:r>
    </w:p>
    <w:p w:rsidR="00266E56" w:rsidRDefault="00266E56">
      <w:pPr>
        <w:pStyle w:val="ConsPlusNormal"/>
        <w:spacing w:before="220"/>
        <w:ind w:firstLine="540"/>
        <w:jc w:val="both"/>
      </w:pPr>
      <w:r>
        <w:t>7) экспертиза.</w:t>
      </w:r>
    </w:p>
    <w:p w:rsidR="00266E56" w:rsidRDefault="00266E56">
      <w:pPr>
        <w:pStyle w:val="ConsPlusNormal"/>
        <w:spacing w:before="220"/>
        <w:ind w:firstLine="540"/>
        <w:jc w:val="both"/>
      </w:pPr>
      <w: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66E56" w:rsidRDefault="00266E56">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66E56" w:rsidRDefault="00266E56">
      <w:pPr>
        <w:pStyle w:val="ConsPlusNormal"/>
        <w:spacing w:before="220"/>
        <w:ind w:firstLine="540"/>
        <w:jc w:val="both"/>
      </w:pPr>
      <w:r>
        <w:t>69. В ходе рейдового осмотра совершаются следующие контрольные действия:</w:t>
      </w:r>
    </w:p>
    <w:p w:rsidR="00266E56" w:rsidRDefault="00266E56">
      <w:pPr>
        <w:pStyle w:val="ConsPlusNormal"/>
        <w:spacing w:before="220"/>
        <w:ind w:firstLine="540"/>
        <w:jc w:val="both"/>
      </w:pPr>
      <w:r>
        <w:t>1) осмотр;</w:t>
      </w:r>
    </w:p>
    <w:p w:rsidR="00266E56" w:rsidRDefault="00266E56">
      <w:pPr>
        <w:pStyle w:val="ConsPlusNormal"/>
        <w:spacing w:before="220"/>
        <w:ind w:firstLine="540"/>
        <w:jc w:val="both"/>
      </w:pPr>
      <w:r>
        <w:t>2) досмотр;</w:t>
      </w:r>
    </w:p>
    <w:p w:rsidR="00266E56" w:rsidRDefault="00266E56">
      <w:pPr>
        <w:pStyle w:val="ConsPlusNormal"/>
        <w:spacing w:before="220"/>
        <w:ind w:firstLine="540"/>
        <w:jc w:val="both"/>
      </w:pPr>
      <w:r>
        <w:t>3) опрос;</w:t>
      </w:r>
    </w:p>
    <w:p w:rsidR="00266E56" w:rsidRDefault="00266E56">
      <w:pPr>
        <w:pStyle w:val="ConsPlusNormal"/>
        <w:spacing w:before="220"/>
        <w:ind w:firstLine="540"/>
        <w:jc w:val="both"/>
      </w:pPr>
      <w:r>
        <w:t>4) получение письменных объяснений;</w:t>
      </w:r>
    </w:p>
    <w:p w:rsidR="00266E56" w:rsidRDefault="00266E56">
      <w:pPr>
        <w:pStyle w:val="ConsPlusNormal"/>
        <w:spacing w:before="220"/>
        <w:ind w:firstLine="540"/>
        <w:jc w:val="both"/>
      </w:pPr>
      <w:r>
        <w:t>5) истребование документов;</w:t>
      </w:r>
    </w:p>
    <w:p w:rsidR="00266E56" w:rsidRDefault="00266E56">
      <w:pPr>
        <w:pStyle w:val="ConsPlusNormal"/>
        <w:spacing w:before="220"/>
        <w:ind w:firstLine="540"/>
        <w:jc w:val="both"/>
      </w:pPr>
      <w:r>
        <w:t>6) инструментальное обследование;</w:t>
      </w:r>
    </w:p>
    <w:p w:rsidR="00266E56" w:rsidRDefault="00266E56">
      <w:pPr>
        <w:pStyle w:val="ConsPlusNormal"/>
        <w:spacing w:before="220"/>
        <w:ind w:firstLine="540"/>
        <w:jc w:val="both"/>
      </w:pPr>
      <w:r>
        <w:t>7) экспертиза.</w:t>
      </w:r>
    </w:p>
    <w:p w:rsidR="00266E56" w:rsidRDefault="00266E56">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66E56" w:rsidRDefault="00266E56">
      <w:pPr>
        <w:pStyle w:val="ConsPlusNormal"/>
        <w:spacing w:before="220"/>
        <w:ind w:firstLine="540"/>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266E56" w:rsidRDefault="00266E56">
      <w:pPr>
        <w:pStyle w:val="ConsPlusNormal"/>
        <w:spacing w:before="220"/>
        <w:ind w:firstLine="540"/>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266E56" w:rsidRDefault="00266E56">
      <w:pPr>
        <w:pStyle w:val="ConsPlusNormal"/>
        <w:spacing w:before="220"/>
        <w:ind w:firstLine="540"/>
        <w:jc w:val="both"/>
      </w:pPr>
      <w:r>
        <w:t>73. В случае</w:t>
      </w:r>
      <w:proofErr w:type="gramStart"/>
      <w:r>
        <w:t>,</w:t>
      </w:r>
      <w:proofErr w:type="gramEnd"/>
      <w:r>
        <w:t xml:space="preserve"> если в результате рейдового осмотра были выявлены нарушения обязательных </w:t>
      </w:r>
      <w:r>
        <w:lastRenderedPageBreak/>
        <w:t>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66E56" w:rsidRDefault="00266E56">
      <w:pPr>
        <w:pStyle w:val="ConsPlusNormal"/>
        <w:spacing w:before="220"/>
        <w:ind w:firstLine="540"/>
        <w:jc w:val="both"/>
      </w:pPr>
      <w:r>
        <w:t xml:space="preserve">74. Рейдовый осмотр может проводиться только по согласованию с органами прокуратуры, за исключением случаев его проведения в соответствии с </w:t>
      </w:r>
      <w:hyperlink r:id="rId44">
        <w:r>
          <w:rPr>
            <w:color w:val="0000FF"/>
          </w:rPr>
          <w:t>пунктами 3</w:t>
        </w:r>
      </w:hyperlink>
      <w:r>
        <w:t xml:space="preserve"> - </w:t>
      </w:r>
      <w:hyperlink r:id="rId45">
        <w:r>
          <w:rPr>
            <w:color w:val="0000FF"/>
          </w:rPr>
          <w:t>6 части 1 статьи 57</w:t>
        </w:r>
      </w:hyperlink>
      <w:r>
        <w:t xml:space="preserve"> и </w:t>
      </w:r>
      <w:hyperlink r:id="rId46">
        <w:r>
          <w:rPr>
            <w:color w:val="0000FF"/>
          </w:rPr>
          <w:t>частью 12 статьи 66</w:t>
        </w:r>
      </w:hyperlink>
      <w:r>
        <w:t xml:space="preserve"> Федерального закона N 248-ФЗ.</w:t>
      </w:r>
    </w:p>
    <w:p w:rsidR="00266E56" w:rsidRDefault="00266E56">
      <w:pPr>
        <w:pStyle w:val="ConsPlusNormal"/>
        <w:spacing w:before="220"/>
        <w:ind w:firstLine="540"/>
        <w:jc w:val="both"/>
      </w:pPr>
      <w:r>
        <w:t xml:space="preserve">75.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66E56" w:rsidRDefault="00266E56">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66E56" w:rsidRDefault="00266E56">
      <w:pPr>
        <w:pStyle w:val="ConsPlusNormal"/>
        <w:spacing w:before="220"/>
        <w:ind w:firstLine="540"/>
        <w:jc w:val="both"/>
      </w:pPr>
      <w:r>
        <w:t xml:space="preserve">77. </w:t>
      </w: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7">
        <w:r>
          <w:rPr>
            <w:color w:val="0000FF"/>
          </w:rPr>
          <w:t>частью 3 статьи 74</w:t>
        </w:r>
      </w:hyperlink>
      <w:r>
        <w:t xml:space="preserve"> Федерального закона N 248-ФЗ.</w:t>
      </w:r>
      <w:proofErr w:type="gramEnd"/>
    </w:p>
    <w:p w:rsidR="00266E56" w:rsidRDefault="00266E56">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66E56" w:rsidRDefault="00266E56">
      <w:pPr>
        <w:pStyle w:val="ConsPlusNormal"/>
        <w:spacing w:before="220"/>
        <w:ind w:firstLine="540"/>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266E56" w:rsidRDefault="00266E56">
      <w:pPr>
        <w:pStyle w:val="ConsPlusNormal"/>
        <w:spacing w:before="220"/>
        <w:ind w:firstLine="540"/>
        <w:jc w:val="both"/>
      </w:pPr>
      <w: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266E56" w:rsidRDefault="00266E56">
      <w:pPr>
        <w:pStyle w:val="ConsPlusNormal"/>
        <w:spacing w:before="220"/>
        <w:ind w:firstLine="540"/>
        <w:jc w:val="both"/>
      </w:pPr>
      <w:r>
        <w:t>1) осмотр;</w:t>
      </w:r>
    </w:p>
    <w:p w:rsidR="00266E56" w:rsidRDefault="00266E56">
      <w:pPr>
        <w:pStyle w:val="ConsPlusNormal"/>
        <w:spacing w:before="220"/>
        <w:ind w:firstLine="540"/>
        <w:jc w:val="both"/>
      </w:pPr>
      <w:r>
        <w:t>2) инструментальное обследование (с применением видеозаписи);</w:t>
      </w:r>
    </w:p>
    <w:p w:rsidR="00266E56" w:rsidRDefault="00266E56">
      <w:pPr>
        <w:pStyle w:val="ConsPlusNormal"/>
        <w:spacing w:before="220"/>
        <w:ind w:firstLine="540"/>
        <w:jc w:val="both"/>
      </w:pPr>
      <w:r>
        <w:t>3) испытание;</w:t>
      </w:r>
    </w:p>
    <w:p w:rsidR="00266E56" w:rsidRDefault="00266E56">
      <w:pPr>
        <w:pStyle w:val="ConsPlusNormal"/>
        <w:spacing w:before="220"/>
        <w:ind w:firstLine="540"/>
        <w:jc w:val="both"/>
      </w:pPr>
      <w:r>
        <w:t>4) экспертиза.</w:t>
      </w:r>
    </w:p>
    <w:p w:rsidR="00266E56" w:rsidRDefault="00266E56">
      <w:pPr>
        <w:pStyle w:val="ConsPlusNormal"/>
        <w:spacing w:before="220"/>
        <w:ind w:firstLine="540"/>
        <w:jc w:val="both"/>
      </w:pPr>
      <w:r>
        <w:t>81. Выездное обследование проводится без информирования контролируемого лица.</w:t>
      </w:r>
    </w:p>
    <w:p w:rsidR="00266E56" w:rsidRDefault="00266E56">
      <w:pPr>
        <w:pStyle w:val="ConsPlusNormal"/>
        <w:spacing w:before="220"/>
        <w:ind w:firstLine="540"/>
        <w:jc w:val="both"/>
      </w:pPr>
      <w:r>
        <w:t xml:space="preserve">82. По результатам проведения выездного обследования не может быть принято решение, предусмотренное </w:t>
      </w:r>
      <w:hyperlink r:id="rId48">
        <w:r>
          <w:rPr>
            <w:color w:val="0000FF"/>
          </w:rPr>
          <w:t>пунктом 2 части 2 статьи 90</w:t>
        </w:r>
      </w:hyperlink>
      <w:r>
        <w:t xml:space="preserve"> Федерального закона N 248-ФЗ, за исключением случаев, установленных федеральным законом о виде контроля.</w:t>
      </w:r>
    </w:p>
    <w:p w:rsidR="00266E56" w:rsidRDefault="00266E56">
      <w:pPr>
        <w:pStyle w:val="ConsPlusNormal"/>
        <w:jc w:val="both"/>
      </w:pPr>
      <w:r>
        <w:t>(</w:t>
      </w:r>
      <w:proofErr w:type="gramStart"/>
      <w:r>
        <w:t>п</w:t>
      </w:r>
      <w:proofErr w:type="gramEnd"/>
      <w:r>
        <w:t xml:space="preserve">. 82 в ред. </w:t>
      </w:r>
      <w:hyperlink r:id="rId49">
        <w:r>
          <w:rPr>
            <w:color w:val="0000FF"/>
          </w:rPr>
          <w:t>решения</w:t>
        </w:r>
      </w:hyperlink>
      <w:r>
        <w:t xml:space="preserve"> Думы города Ханты-Мансийска от 31.01.2025 N 289-VII РД)</w:t>
      </w:r>
    </w:p>
    <w:p w:rsidR="00266E56" w:rsidRDefault="00266E56">
      <w:pPr>
        <w:pStyle w:val="ConsPlusNormal"/>
        <w:spacing w:before="220"/>
        <w:ind w:firstLine="540"/>
        <w:jc w:val="both"/>
      </w:pPr>
      <w:r>
        <w:t xml:space="preserve">83. Срок проведения выездного обследования одного объекта (нескольких объектов, </w:t>
      </w:r>
      <w:r>
        <w:lastRenderedPageBreak/>
        <w:t>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266E56" w:rsidRDefault="00266E56">
      <w:pPr>
        <w:pStyle w:val="ConsPlusNormal"/>
        <w:spacing w:before="220"/>
        <w:ind w:firstLine="540"/>
        <w:jc w:val="both"/>
      </w:pPr>
      <w:r>
        <w:t xml:space="preserve">84. Контролируемые лица (граждане, индивидуальные предприниматели) вправе в соответствии с </w:t>
      </w:r>
      <w:hyperlink r:id="rId50">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266E56" w:rsidRDefault="00266E56">
      <w:pPr>
        <w:pStyle w:val="ConsPlusNormal"/>
        <w:spacing w:before="220"/>
        <w:ind w:firstLine="540"/>
        <w:jc w:val="both"/>
      </w:pPr>
      <w:r>
        <w:t>1) нахождения на стационарном лечении в медицинском учреждении;</w:t>
      </w:r>
    </w:p>
    <w:p w:rsidR="00266E56" w:rsidRDefault="00266E56">
      <w:pPr>
        <w:pStyle w:val="ConsPlusNormal"/>
        <w:spacing w:before="220"/>
        <w:ind w:firstLine="540"/>
        <w:jc w:val="both"/>
      </w:pPr>
      <w:r>
        <w:t>2) нахождения за пределами Российской Федерации;</w:t>
      </w:r>
    </w:p>
    <w:p w:rsidR="00266E56" w:rsidRDefault="00266E56">
      <w:pPr>
        <w:pStyle w:val="ConsPlusNormal"/>
        <w:spacing w:before="220"/>
        <w:ind w:firstLine="540"/>
        <w:jc w:val="both"/>
      </w:pPr>
      <w:r>
        <w:t>3) административного ареста;</w:t>
      </w:r>
    </w:p>
    <w:p w:rsidR="00266E56" w:rsidRDefault="00266E56">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66E56" w:rsidRDefault="00266E56">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266E56" w:rsidRDefault="00266E56">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266E56" w:rsidRDefault="00266E56">
      <w:pPr>
        <w:pStyle w:val="ConsPlusNormal"/>
        <w:spacing w:before="220"/>
        <w:ind w:firstLine="540"/>
        <w:jc w:val="both"/>
      </w:pPr>
      <w:r>
        <w:t>85. Информация о невозможности присутствия при проведении контрольного мероприятия должна содержать:</w:t>
      </w:r>
    </w:p>
    <w:p w:rsidR="00266E56" w:rsidRDefault="00266E56">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266E56" w:rsidRDefault="00266E56">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266E56" w:rsidRDefault="00266E56">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266E56" w:rsidRDefault="00266E56">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266E56" w:rsidRDefault="00266E56">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66E56" w:rsidRDefault="00266E56">
      <w:pPr>
        <w:pStyle w:val="ConsPlusNormal"/>
        <w:spacing w:before="220"/>
        <w:ind w:firstLine="540"/>
        <w:jc w:val="both"/>
      </w:pPr>
      <w:r>
        <w:t xml:space="preserve">87. Результаты контрольного мероприятия оформляются в порядке, установленном </w:t>
      </w:r>
      <w:hyperlink r:id="rId51">
        <w:r>
          <w:rPr>
            <w:color w:val="0000FF"/>
          </w:rPr>
          <w:t>статьей 87</w:t>
        </w:r>
      </w:hyperlink>
      <w:r>
        <w:t xml:space="preserve"> Федерального закона N 248-ФЗ.</w:t>
      </w:r>
    </w:p>
    <w:p w:rsidR="00266E56" w:rsidRDefault="00266E56">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266E56" w:rsidRDefault="00266E56">
      <w:pPr>
        <w:pStyle w:val="ConsPlusNormal"/>
        <w:spacing w:before="220"/>
        <w:ind w:firstLine="540"/>
        <w:jc w:val="both"/>
      </w:pPr>
      <w: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66E56" w:rsidRDefault="00266E56">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266E56" w:rsidRDefault="00266E56">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52">
        <w:r>
          <w:rPr>
            <w:color w:val="0000FF"/>
          </w:rPr>
          <w:t>статьей 21</w:t>
        </w:r>
      </w:hyperlink>
      <w:r>
        <w:t xml:space="preserve"> Федерального закона N 248-ФЗ.</w:t>
      </w:r>
    </w:p>
    <w:p w:rsidR="00266E56" w:rsidRDefault="00266E56">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66E56" w:rsidRDefault="00266E56">
      <w:pPr>
        <w:pStyle w:val="ConsPlusNormal"/>
        <w:spacing w:before="220"/>
        <w:ind w:firstLine="540"/>
        <w:jc w:val="both"/>
      </w:pPr>
      <w: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6E56" w:rsidRDefault="00266E56">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53">
        <w:r>
          <w:rPr>
            <w:color w:val="0000FF"/>
          </w:rPr>
          <w:t>статьей 90</w:t>
        </w:r>
      </w:hyperlink>
      <w:r>
        <w:t xml:space="preserve"> Федерального закона N 248-ФЗ.</w:t>
      </w:r>
    </w:p>
    <w:p w:rsidR="00266E56" w:rsidRDefault="00266E56">
      <w:pPr>
        <w:pStyle w:val="ConsPlusNormal"/>
        <w:spacing w:before="220"/>
        <w:ind w:firstLine="540"/>
        <w:jc w:val="both"/>
      </w:pPr>
      <w:r>
        <w:t xml:space="preserve">93. </w:t>
      </w:r>
      <w:proofErr w:type="gramStart"/>
      <w: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54">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roofErr w:type="gramEnd"/>
    </w:p>
    <w:p w:rsidR="00266E56" w:rsidRDefault="00266E56">
      <w:pPr>
        <w:pStyle w:val="ConsPlusNormal"/>
        <w:spacing w:before="220"/>
        <w:ind w:firstLine="540"/>
        <w:jc w:val="both"/>
      </w:pPr>
      <w:r>
        <w:t xml:space="preserve">94. Исполнение решений контрольного органа осуществляется в </w:t>
      </w:r>
      <w:proofErr w:type="gramStart"/>
      <w:r>
        <w:t>порядке</w:t>
      </w:r>
      <w:proofErr w:type="gramEnd"/>
      <w:r>
        <w:t xml:space="preserve"> установленном </w:t>
      </w:r>
      <w:hyperlink r:id="rId55">
        <w:r>
          <w:rPr>
            <w:color w:val="0000FF"/>
          </w:rPr>
          <w:t>статьями 92</w:t>
        </w:r>
      </w:hyperlink>
      <w:r>
        <w:t xml:space="preserve"> - </w:t>
      </w:r>
      <w:hyperlink r:id="rId56">
        <w:r>
          <w:rPr>
            <w:color w:val="0000FF"/>
          </w:rPr>
          <w:t>95</w:t>
        </w:r>
      </w:hyperlink>
      <w:r>
        <w:t xml:space="preserve"> Федерального закона N 248-ФЗ.</w:t>
      </w:r>
    </w:p>
    <w:p w:rsidR="00266E56" w:rsidRDefault="00266E56">
      <w:pPr>
        <w:pStyle w:val="ConsPlusNormal"/>
        <w:spacing w:before="220"/>
        <w:ind w:firstLine="540"/>
        <w:jc w:val="both"/>
      </w:pPr>
      <w: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66E56" w:rsidRDefault="00266E56">
      <w:pPr>
        <w:pStyle w:val="ConsPlusNormal"/>
        <w:ind w:firstLine="540"/>
        <w:jc w:val="both"/>
      </w:pPr>
    </w:p>
    <w:p w:rsidR="00266E56" w:rsidRDefault="00266E56">
      <w:pPr>
        <w:pStyle w:val="ConsPlusTitle"/>
        <w:jc w:val="center"/>
        <w:outlineLvl w:val="1"/>
      </w:pPr>
      <w:r>
        <w:t>V. Обжалование решений контрольного органа, действий</w:t>
      </w:r>
    </w:p>
    <w:p w:rsidR="00266E56" w:rsidRDefault="00266E56">
      <w:pPr>
        <w:pStyle w:val="ConsPlusTitle"/>
        <w:jc w:val="center"/>
      </w:pPr>
      <w:r>
        <w:t>(бездействия) должностных лиц, уполномоченных осуществлять</w:t>
      </w:r>
    </w:p>
    <w:p w:rsidR="00266E56" w:rsidRDefault="00266E56">
      <w:pPr>
        <w:pStyle w:val="ConsPlusTitle"/>
        <w:jc w:val="center"/>
      </w:pPr>
      <w:proofErr w:type="gramStart"/>
      <w:r>
        <w:t>муниципальный</w:t>
      </w:r>
      <w:proofErr w:type="gramEnd"/>
      <w:r>
        <w:t xml:space="preserve"> контроль в сфере благоустройства</w:t>
      </w:r>
    </w:p>
    <w:p w:rsidR="00266E56" w:rsidRDefault="00266E56">
      <w:pPr>
        <w:pStyle w:val="ConsPlusNormal"/>
        <w:jc w:val="center"/>
      </w:pPr>
    </w:p>
    <w:p w:rsidR="00266E56" w:rsidRDefault="00266E56">
      <w:pPr>
        <w:pStyle w:val="ConsPlusNormal"/>
        <w:jc w:val="center"/>
      </w:pPr>
      <w:proofErr w:type="gramStart"/>
      <w:r>
        <w:t xml:space="preserve">(введен </w:t>
      </w:r>
      <w:hyperlink r:id="rId57">
        <w:r>
          <w:rPr>
            <w:color w:val="0000FF"/>
          </w:rPr>
          <w:t>решением</w:t>
        </w:r>
      </w:hyperlink>
      <w:r>
        <w:t xml:space="preserve"> Думы города Ханты-Мансийска</w:t>
      </w:r>
      <w:proofErr w:type="gramEnd"/>
    </w:p>
    <w:p w:rsidR="00266E56" w:rsidRDefault="00266E56">
      <w:pPr>
        <w:pStyle w:val="ConsPlusNormal"/>
        <w:jc w:val="center"/>
      </w:pPr>
      <w:r>
        <w:t>от 30.06.2023 N 184-VII РД)</w:t>
      </w:r>
    </w:p>
    <w:p w:rsidR="00266E56" w:rsidRDefault="00266E56">
      <w:pPr>
        <w:pStyle w:val="ConsPlusNormal"/>
        <w:ind w:firstLine="540"/>
        <w:jc w:val="both"/>
      </w:pPr>
    </w:p>
    <w:p w:rsidR="00266E56" w:rsidRDefault="00266E56">
      <w:pPr>
        <w:pStyle w:val="ConsPlusNormal"/>
        <w:ind w:firstLine="540"/>
        <w:jc w:val="both"/>
      </w:pPr>
      <w:r>
        <w:t xml:space="preserve">96. Контролируемые лица, права и законные интересы которых, по их мнению, </w:t>
      </w:r>
      <w:proofErr w:type="gramStart"/>
      <w:r>
        <w:t>были непосредственно нарушены в рамках осуществления муниципального контроля имеют</w:t>
      </w:r>
      <w:proofErr w:type="gramEnd"/>
      <w:r>
        <w:t xml:space="preserve"> право на </w:t>
      </w:r>
      <w:r>
        <w:lastRenderedPageBreak/>
        <w:t>досудебное обжалование:</w:t>
      </w:r>
    </w:p>
    <w:p w:rsidR="00266E56" w:rsidRDefault="00266E56">
      <w:pPr>
        <w:pStyle w:val="ConsPlusNormal"/>
        <w:spacing w:before="220"/>
        <w:ind w:firstLine="540"/>
        <w:jc w:val="both"/>
      </w:pPr>
      <w:r>
        <w:t>1) решений о проведении контрольных мероприятий;</w:t>
      </w:r>
    </w:p>
    <w:p w:rsidR="00266E56" w:rsidRDefault="00266E56">
      <w:pPr>
        <w:pStyle w:val="ConsPlusNormal"/>
        <w:spacing w:before="220"/>
        <w:ind w:firstLine="540"/>
        <w:jc w:val="both"/>
      </w:pPr>
      <w:r>
        <w:t>2) актов контрольных мероприятий, предписаний об устранении выявленных нарушений;</w:t>
      </w:r>
    </w:p>
    <w:p w:rsidR="00266E56" w:rsidRDefault="00266E56">
      <w:pPr>
        <w:pStyle w:val="ConsPlusNormal"/>
        <w:spacing w:before="220"/>
        <w:ind w:firstLine="540"/>
        <w:jc w:val="both"/>
      </w:pPr>
      <w:r>
        <w:t>3) действий (бездействия) должностных лиц контрольного органа в рамках контрольных мероприятий.</w:t>
      </w:r>
    </w:p>
    <w:p w:rsidR="00266E56" w:rsidRDefault="00266E56">
      <w:pPr>
        <w:pStyle w:val="ConsPlusNormal"/>
        <w:spacing w:before="220"/>
        <w:ind w:firstLine="540"/>
        <w:jc w:val="both"/>
      </w:pPr>
      <w:r>
        <w:t xml:space="preserve">97. Судебное обжалование решений контрольного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66E56" w:rsidRDefault="00266E56">
      <w:pPr>
        <w:pStyle w:val="ConsPlusNormal"/>
        <w:spacing w:before="220"/>
        <w:ind w:firstLine="540"/>
        <w:jc w:val="both"/>
      </w:pPr>
      <w:r>
        <w:t xml:space="preserve">98. Жалоба подается контролируемым лицом должностному лицу, уполномоченному на рассмотрение жалобы в соответствии с </w:t>
      </w:r>
      <w:hyperlink w:anchor="P278">
        <w:r>
          <w:rPr>
            <w:color w:val="0000FF"/>
          </w:rPr>
          <w:t>пунктом 100</w:t>
        </w:r>
      </w:hyperlink>
      <w:r>
        <w:t xml:space="preserve"> настоящего Положения (далее - уполномоченное должностное лицо),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w:anchor="P275">
        <w:r>
          <w:rPr>
            <w:color w:val="0000FF"/>
          </w:rPr>
          <w:t>пунктом 99</w:t>
        </w:r>
      </w:hyperlink>
      <w: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66E56" w:rsidRDefault="00266E56">
      <w:pPr>
        <w:pStyle w:val="ConsPlusNormal"/>
        <w:spacing w:before="220"/>
        <w:ind w:firstLine="540"/>
        <w:jc w:val="both"/>
      </w:pPr>
      <w:bookmarkStart w:id="3" w:name="P275"/>
      <w:bookmarkEnd w:id="3"/>
      <w:r>
        <w:t>99.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266E56" w:rsidRDefault="00266E56">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266E56" w:rsidRDefault="00266E56">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266E56" w:rsidRDefault="00266E56">
      <w:pPr>
        <w:pStyle w:val="ConsPlusNormal"/>
        <w:spacing w:before="220"/>
        <w:ind w:firstLine="540"/>
        <w:jc w:val="both"/>
      </w:pPr>
      <w:bookmarkStart w:id="4" w:name="P278"/>
      <w:bookmarkEnd w:id="4"/>
      <w:r>
        <w:t>100. Жалоба на решение контрольного органа, действия (бездействие) его должностных лиц рассматривается руководителем контрольного органа.</w:t>
      </w:r>
    </w:p>
    <w:p w:rsidR="00266E56" w:rsidRDefault="00266E56">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266E56" w:rsidRDefault="00266E56">
      <w:pPr>
        <w:pStyle w:val="ConsPlusNormal"/>
        <w:spacing w:before="220"/>
        <w:ind w:firstLine="540"/>
        <w:jc w:val="both"/>
      </w:pPr>
      <w:bookmarkStart w:id="5" w:name="P280"/>
      <w:bookmarkEnd w:id="5"/>
      <w:r>
        <w:t>101.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66E56" w:rsidRDefault="00266E56">
      <w:pPr>
        <w:pStyle w:val="ConsPlusNormal"/>
        <w:spacing w:before="220"/>
        <w:ind w:firstLine="540"/>
        <w:jc w:val="both"/>
      </w:pPr>
      <w:bookmarkStart w:id="6" w:name="P281"/>
      <w:bookmarkEnd w:id="6"/>
      <w:r>
        <w:t>102.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66E56" w:rsidRDefault="00266E56">
      <w:pPr>
        <w:pStyle w:val="ConsPlusNormal"/>
        <w:spacing w:before="220"/>
        <w:ind w:firstLine="540"/>
        <w:jc w:val="both"/>
      </w:pPr>
      <w:r>
        <w:t xml:space="preserve">103. В случае пропуска по уважительной причине срока подачи жалобы этот срок по </w:t>
      </w:r>
      <w:r>
        <w:lastRenderedPageBreak/>
        <w:t>ходатайству лица, подающего жалобу, может быть восстановлен контрольным органом.</w:t>
      </w:r>
    </w:p>
    <w:p w:rsidR="00266E56" w:rsidRDefault="00266E56">
      <w:pPr>
        <w:pStyle w:val="ConsPlusNormal"/>
        <w:spacing w:before="220"/>
        <w:ind w:firstLine="540"/>
        <w:jc w:val="both"/>
      </w:pPr>
      <w:r>
        <w:t>104.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66E56" w:rsidRDefault="00266E56">
      <w:pPr>
        <w:pStyle w:val="ConsPlusNormal"/>
        <w:spacing w:before="220"/>
        <w:ind w:firstLine="540"/>
        <w:jc w:val="both"/>
      </w:pPr>
      <w:r>
        <w:t>105. Жалоба может содержать ходатайство о приостановлении исполнения обжалуемого решения контрольного органа.</w:t>
      </w:r>
    </w:p>
    <w:p w:rsidR="00266E56" w:rsidRDefault="00266E56">
      <w:pPr>
        <w:pStyle w:val="ConsPlusNormal"/>
        <w:spacing w:before="220"/>
        <w:ind w:firstLine="540"/>
        <w:jc w:val="both"/>
      </w:pPr>
      <w:r>
        <w:t>106. Уполномоченное должностное лицо, в срок не позднее двух рабочих дней со дня регистрации жалобы принимает решение:</w:t>
      </w:r>
    </w:p>
    <w:p w:rsidR="00266E56" w:rsidRDefault="00266E56">
      <w:pPr>
        <w:pStyle w:val="ConsPlusNormal"/>
        <w:spacing w:before="220"/>
        <w:ind w:firstLine="540"/>
        <w:jc w:val="both"/>
      </w:pPr>
      <w:r>
        <w:t>1) о приостановлении исполнения обжалуемого решения контрольного органа;</w:t>
      </w:r>
    </w:p>
    <w:p w:rsidR="00266E56" w:rsidRDefault="00266E56">
      <w:pPr>
        <w:pStyle w:val="ConsPlusNormal"/>
        <w:spacing w:before="220"/>
        <w:ind w:firstLine="540"/>
        <w:jc w:val="both"/>
      </w:pPr>
      <w:r>
        <w:t>2) об отказе в приостановлении исполнения обжалуемого решения контрольного органа.</w:t>
      </w:r>
    </w:p>
    <w:p w:rsidR="00266E56" w:rsidRDefault="00266E56">
      <w:pPr>
        <w:pStyle w:val="ConsPlusNormal"/>
        <w:spacing w:before="220"/>
        <w:ind w:firstLine="540"/>
        <w:jc w:val="both"/>
      </w:pPr>
      <w:r>
        <w:t>Информация о принятом решении направляется лицу, подавшему жалобу, в течение одного рабочего дня с момента принятия решения.</w:t>
      </w:r>
    </w:p>
    <w:p w:rsidR="00266E56" w:rsidRDefault="00266E56">
      <w:pPr>
        <w:pStyle w:val="ConsPlusNormal"/>
        <w:spacing w:before="220"/>
        <w:ind w:firstLine="540"/>
        <w:jc w:val="both"/>
      </w:pPr>
      <w:r>
        <w:t>107. Жалоба должна содержать:</w:t>
      </w:r>
    </w:p>
    <w:p w:rsidR="00266E56" w:rsidRDefault="00266E56">
      <w:pPr>
        <w:pStyle w:val="ConsPlusNormal"/>
        <w:spacing w:before="220"/>
        <w:ind w:firstLine="540"/>
        <w:jc w:val="both"/>
      </w:pPr>
      <w:proofErr w:type="gramStart"/>
      <w: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66E56" w:rsidRDefault="00266E56">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66E56" w:rsidRDefault="00266E56">
      <w:pPr>
        <w:pStyle w:val="ConsPlusNormal"/>
        <w:spacing w:before="220"/>
        <w:ind w:firstLine="540"/>
        <w:jc w:val="both"/>
      </w:pPr>
      <w:proofErr w:type="gramStart"/>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66E56" w:rsidRDefault="00266E56">
      <w:pPr>
        <w:pStyle w:val="ConsPlusNormal"/>
        <w:spacing w:before="220"/>
        <w:ind w:firstLine="540"/>
        <w:jc w:val="both"/>
      </w:pPr>
      <w: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66E56" w:rsidRDefault="00266E56">
      <w:pPr>
        <w:pStyle w:val="ConsPlusNormal"/>
        <w:spacing w:before="220"/>
        <w:ind w:firstLine="540"/>
        <w:jc w:val="both"/>
      </w:pPr>
      <w:r>
        <w:t>5) требования лица, подавшего жалобу;</w:t>
      </w:r>
    </w:p>
    <w:p w:rsidR="00266E56" w:rsidRDefault="00266E56">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w:t>
      </w:r>
    </w:p>
    <w:p w:rsidR="00266E56" w:rsidRDefault="00266E56">
      <w:pPr>
        <w:pStyle w:val="ConsPlusNormal"/>
        <w:spacing w:before="220"/>
        <w:ind w:firstLine="540"/>
        <w:jc w:val="both"/>
      </w:pPr>
      <w:r>
        <w:t>108.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66E56" w:rsidRDefault="00266E56">
      <w:pPr>
        <w:pStyle w:val="ConsPlusNormal"/>
        <w:spacing w:before="220"/>
        <w:ind w:firstLine="540"/>
        <w:jc w:val="both"/>
      </w:pPr>
      <w:r>
        <w:t>109.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266E56" w:rsidRDefault="00266E56">
      <w:pPr>
        <w:pStyle w:val="ConsPlusNormal"/>
        <w:spacing w:before="220"/>
        <w:ind w:firstLine="540"/>
        <w:jc w:val="both"/>
      </w:pPr>
      <w:r>
        <w:t xml:space="preserve">110.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proofErr w:type="gramStart"/>
      <w:r>
        <w:t>в</w:t>
      </w:r>
      <w:proofErr w:type="gramEnd"/>
      <w:r>
        <w:t xml:space="preserve"> </w:t>
      </w:r>
      <w:proofErr w:type="gramStart"/>
      <w:r>
        <w:t>Ханты-Мансийском</w:t>
      </w:r>
      <w:proofErr w:type="gramEnd"/>
      <w:r>
        <w:t xml:space="preserve"> автономном округе - Югре,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proofErr w:type="gramStart"/>
      <w:r>
        <w:t>в</w:t>
      </w:r>
      <w:proofErr w:type="gramEnd"/>
      <w:r>
        <w:t xml:space="preserve"> </w:t>
      </w:r>
      <w:proofErr w:type="gramStart"/>
      <w:r>
        <w:t>Ханты-Мансийском</w:t>
      </w:r>
      <w:proofErr w:type="gramEnd"/>
      <w:r>
        <w:t xml:space="preserve"> автономном округе - Югре направляется уполномоченным должностным лицом лицу, подавшему жалобу, в течение </w:t>
      </w:r>
      <w:r>
        <w:lastRenderedPageBreak/>
        <w:t>одного рабочего дня с момента принятия решения по жалобе.</w:t>
      </w:r>
    </w:p>
    <w:p w:rsidR="00266E56" w:rsidRDefault="00266E56">
      <w:pPr>
        <w:pStyle w:val="ConsPlusNormal"/>
        <w:spacing w:before="220"/>
        <w:ind w:firstLine="540"/>
        <w:jc w:val="both"/>
      </w:pPr>
      <w:r>
        <w:t>111. Уполномоченное должностное лицо принимает решение об отказе в рассмотрении жалобы в течение пяти рабочих дней с момента получения жалобы, если:</w:t>
      </w:r>
    </w:p>
    <w:p w:rsidR="00266E56" w:rsidRDefault="00266E56">
      <w:pPr>
        <w:pStyle w:val="ConsPlusNormal"/>
        <w:spacing w:before="220"/>
        <w:ind w:firstLine="540"/>
        <w:jc w:val="both"/>
      </w:pPr>
      <w:r>
        <w:t xml:space="preserve">1) жалоба подана после истечения сроков подачи жалобы, установленных </w:t>
      </w:r>
      <w:hyperlink w:anchor="P280">
        <w:r>
          <w:rPr>
            <w:color w:val="0000FF"/>
          </w:rPr>
          <w:t>пунктами 101</w:t>
        </w:r>
      </w:hyperlink>
      <w:r>
        <w:t xml:space="preserve"> и </w:t>
      </w:r>
      <w:hyperlink w:anchor="P281">
        <w:r>
          <w:rPr>
            <w:color w:val="0000FF"/>
          </w:rPr>
          <w:t>102</w:t>
        </w:r>
      </w:hyperlink>
      <w:r>
        <w:t xml:space="preserve"> настоящего Положения, и не содержит ходатайства о восстановлении пропущенного срока на подачу жалобы;</w:t>
      </w:r>
    </w:p>
    <w:p w:rsidR="00266E56" w:rsidRDefault="00266E5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66E56" w:rsidRDefault="00266E56">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266E56" w:rsidRDefault="00266E56">
      <w:pPr>
        <w:pStyle w:val="ConsPlusNormal"/>
        <w:spacing w:before="220"/>
        <w:ind w:firstLine="540"/>
        <w:jc w:val="both"/>
      </w:pPr>
      <w:r>
        <w:t>4) имеется решение суда по вопросам, поставленным в жалобе;</w:t>
      </w:r>
    </w:p>
    <w:p w:rsidR="00266E56" w:rsidRDefault="00266E56">
      <w:pPr>
        <w:pStyle w:val="ConsPlusNormal"/>
        <w:spacing w:before="220"/>
        <w:ind w:firstLine="540"/>
        <w:jc w:val="both"/>
      </w:pPr>
      <w:r>
        <w:t>5) ранее уполномоченному должностному лицу была подана другая жалоба от того же контролируемого лица по тем же основаниям;</w:t>
      </w:r>
    </w:p>
    <w:p w:rsidR="00266E56" w:rsidRDefault="00266E5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66E56" w:rsidRDefault="00266E5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66E56" w:rsidRDefault="00266E56">
      <w:pPr>
        <w:pStyle w:val="ConsPlusNormal"/>
        <w:spacing w:before="220"/>
        <w:ind w:firstLine="540"/>
        <w:jc w:val="both"/>
      </w:pPr>
      <w:r>
        <w:t>8) жалоба подана ненадлежащему уполномоченному должностному лицу;</w:t>
      </w:r>
    </w:p>
    <w:p w:rsidR="00266E56" w:rsidRDefault="00266E5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266E56" w:rsidRDefault="00266E56">
      <w:pPr>
        <w:pStyle w:val="ConsPlusNormal"/>
        <w:spacing w:before="220"/>
        <w:ind w:firstLine="540"/>
        <w:jc w:val="both"/>
      </w:pPr>
      <w:r>
        <w:t>112. Жалоба на решение контрольного органа, действия (бездействие) его должностных лиц подлежит рассмотрению в течение 20 рабочих дней со дня ее регистрации.</w:t>
      </w:r>
    </w:p>
    <w:p w:rsidR="00266E56" w:rsidRDefault="00266E56">
      <w:pPr>
        <w:pStyle w:val="ConsPlusNormal"/>
        <w:spacing w:before="220"/>
        <w:ind w:firstLine="540"/>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уполномоченным должностным лицом не более чем на 20 рабочих дней.</w:t>
      </w:r>
    </w:p>
    <w:p w:rsidR="00266E56" w:rsidRDefault="00266E56">
      <w:pPr>
        <w:pStyle w:val="ConsPlusNormal"/>
        <w:spacing w:before="220"/>
        <w:ind w:firstLine="540"/>
        <w:jc w:val="both"/>
      </w:pPr>
      <w:r>
        <w:t>113. Уполномоченное должностное лицо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66E56" w:rsidRDefault="00266E56">
      <w:pPr>
        <w:pStyle w:val="ConsPlusNormal"/>
        <w:spacing w:before="220"/>
        <w:ind w:firstLine="540"/>
        <w:jc w:val="both"/>
      </w:pPr>
      <w: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w:t>
      </w:r>
      <w:hyperlink w:anchor="P275">
        <w:r>
          <w:rPr>
            <w:color w:val="0000FF"/>
          </w:rPr>
          <w:t>пунктом 99</w:t>
        </w:r>
      </w:hyperlink>
      <w:r>
        <w:t xml:space="preserve"> настоящего Положения.</w:t>
      </w:r>
    </w:p>
    <w:p w:rsidR="00266E56" w:rsidRDefault="00266E56">
      <w:pPr>
        <w:pStyle w:val="ConsPlusNormal"/>
        <w:spacing w:before="220"/>
        <w:ind w:firstLine="540"/>
        <w:jc w:val="both"/>
      </w:pPr>
      <w:r>
        <w:t xml:space="preserve">114. Уполномоченное должностное лицо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но не более чем на пять рабочих дней с момента направления запроса. Неполучение от контролируемого лица дополнительных информации и </w:t>
      </w:r>
      <w:r>
        <w:lastRenderedPageBreak/>
        <w:t>документов, относящихся к предмету жалобы, не является основанием для отказа в рассмотрении жалобы.</w:t>
      </w:r>
    </w:p>
    <w:p w:rsidR="00266E56" w:rsidRDefault="00266E56">
      <w:pPr>
        <w:pStyle w:val="ConsPlusNormal"/>
        <w:spacing w:before="220"/>
        <w:ind w:firstLine="54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66E56" w:rsidRDefault="00266E56">
      <w:pPr>
        <w:pStyle w:val="ConsPlusNormal"/>
        <w:spacing w:before="220"/>
        <w:ind w:firstLine="540"/>
        <w:jc w:val="both"/>
      </w:pPr>
      <w:r>
        <w:t>115. По итогам рассмотрения жалобы уполномоченное должностное лицо принимает одно из следующих решений:</w:t>
      </w:r>
    </w:p>
    <w:p w:rsidR="00266E56" w:rsidRDefault="00266E56">
      <w:pPr>
        <w:pStyle w:val="ConsPlusNormal"/>
        <w:spacing w:before="220"/>
        <w:ind w:firstLine="540"/>
        <w:jc w:val="both"/>
      </w:pPr>
      <w:r>
        <w:t>1) оставляет жалобу без удовлетворения;</w:t>
      </w:r>
    </w:p>
    <w:p w:rsidR="00266E56" w:rsidRDefault="00266E56">
      <w:pPr>
        <w:pStyle w:val="ConsPlusNormal"/>
        <w:spacing w:before="220"/>
        <w:ind w:firstLine="540"/>
        <w:jc w:val="both"/>
      </w:pPr>
      <w:r>
        <w:t>2) отменяет решение контрольного органа полностью или частично;</w:t>
      </w:r>
    </w:p>
    <w:p w:rsidR="00266E56" w:rsidRDefault="00266E56">
      <w:pPr>
        <w:pStyle w:val="ConsPlusNormal"/>
        <w:spacing w:before="220"/>
        <w:ind w:firstLine="540"/>
        <w:jc w:val="both"/>
      </w:pPr>
      <w:r>
        <w:t>3) отменяет решение контрольного органа полностью и принимает новое решение;</w:t>
      </w:r>
    </w:p>
    <w:p w:rsidR="00266E56" w:rsidRDefault="00266E56">
      <w:pPr>
        <w:pStyle w:val="ConsPlusNormal"/>
        <w:spacing w:before="220"/>
        <w:ind w:firstLine="540"/>
        <w:jc w:val="both"/>
      </w:pPr>
      <w: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266E56" w:rsidRDefault="00266E56">
      <w:pPr>
        <w:pStyle w:val="ConsPlusNormal"/>
        <w:spacing w:before="220"/>
        <w:ind w:firstLine="540"/>
        <w:jc w:val="both"/>
      </w:pPr>
      <w:r>
        <w:t>116. Решение уполномоченного должностного лица,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66E56" w:rsidRDefault="00266E56">
      <w:pPr>
        <w:pStyle w:val="ConsPlusNormal"/>
        <w:jc w:val="both"/>
      </w:pPr>
    </w:p>
    <w:p w:rsidR="00266E56" w:rsidRDefault="00266E56">
      <w:pPr>
        <w:pStyle w:val="ConsPlusNormal"/>
        <w:jc w:val="both"/>
      </w:pPr>
    </w:p>
    <w:p w:rsidR="00266E56" w:rsidRDefault="00266E56">
      <w:pPr>
        <w:pStyle w:val="ConsPlusNormal"/>
        <w:pBdr>
          <w:bottom w:val="single" w:sz="6" w:space="0" w:color="auto"/>
        </w:pBdr>
        <w:spacing w:before="100" w:after="100"/>
        <w:jc w:val="both"/>
        <w:rPr>
          <w:sz w:val="2"/>
          <w:szCs w:val="2"/>
        </w:rPr>
      </w:pPr>
    </w:p>
    <w:p w:rsidR="00373818" w:rsidRDefault="00373818"/>
    <w:sectPr w:rsidR="00373818" w:rsidSect="00BF0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56"/>
    <w:rsid w:val="00266E56"/>
    <w:rsid w:val="0037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E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6E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6E5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E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6E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6E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17404&amp;dst=100014" TargetMode="External"/><Relationship Id="rId18" Type="http://schemas.openxmlformats.org/officeDocument/2006/relationships/hyperlink" Target="https://login.consultant.ru/link/?req=doc&amp;base=LAW&amp;n=495001&amp;dst=100338" TargetMode="External"/><Relationship Id="rId26" Type="http://schemas.openxmlformats.org/officeDocument/2006/relationships/hyperlink" Target="https://login.consultant.ru/link/?req=doc&amp;base=LAW&amp;n=495001&amp;dst=100529" TargetMode="External"/><Relationship Id="rId39" Type="http://schemas.openxmlformats.org/officeDocument/2006/relationships/hyperlink" Target="https://login.consultant.ru/link/?req=doc&amp;base=LAW&amp;n=495001&amp;dst=100639" TargetMode="External"/><Relationship Id="rId21" Type="http://schemas.openxmlformats.org/officeDocument/2006/relationships/hyperlink" Target="https://login.consultant.ru/link/?req=doc&amp;base=LAW&amp;n=495001&amp;dst=100509" TargetMode="External"/><Relationship Id="rId34" Type="http://schemas.openxmlformats.org/officeDocument/2006/relationships/hyperlink" Target="https://login.consultant.ru/link/?req=doc&amp;base=LAW&amp;n=495001&amp;dst=100636" TargetMode="External"/><Relationship Id="rId42" Type="http://schemas.openxmlformats.org/officeDocument/2006/relationships/hyperlink" Target="https://login.consultant.ru/link/?req=doc&amp;base=LAW&amp;n=495001&amp;dst=100225" TargetMode="External"/><Relationship Id="rId47" Type="http://schemas.openxmlformats.org/officeDocument/2006/relationships/hyperlink" Target="https://login.consultant.ru/link/?req=doc&amp;base=LAW&amp;n=495001&amp;dst=101237" TargetMode="External"/><Relationship Id="rId50" Type="http://schemas.openxmlformats.org/officeDocument/2006/relationships/hyperlink" Target="https://login.consultant.ru/link/?req=doc&amp;base=LAW&amp;n=495001&amp;dst=100364" TargetMode="External"/><Relationship Id="rId55" Type="http://schemas.openxmlformats.org/officeDocument/2006/relationships/hyperlink" Target="https://login.consultant.ru/link/?req=doc&amp;base=LAW&amp;n=495001&amp;dst=101022" TargetMode="External"/><Relationship Id="rId7" Type="http://schemas.openxmlformats.org/officeDocument/2006/relationships/hyperlink" Target="https://login.consultant.ru/link/?req=doc&amp;base=RLAW926&amp;n=299504&amp;dst=100024" TargetMode="External"/><Relationship Id="rId12" Type="http://schemas.openxmlformats.org/officeDocument/2006/relationships/hyperlink" Target="https://login.consultant.ru/link/?req=doc&amp;base=RLAW926&amp;n=299504&amp;dst=100024" TargetMode="External"/><Relationship Id="rId17" Type="http://schemas.openxmlformats.org/officeDocument/2006/relationships/hyperlink" Target="https://login.consultant.ru/link/?req=doc&amp;base=LAW&amp;n=495001&amp;dst=100728" TargetMode="External"/><Relationship Id="rId25" Type="http://schemas.openxmlformats.org/officeDocument/2006/relationships/hyperlink" Target="https://login.consultant.ru/link/?req=doc&amp;base=RLAW926&amp;n=299504&amp;dst=100024" TargetMode="External"/><Relationship Id="rId33" Type="http://schemas.openxmlformats.org/officeDocument/2006/relationships/hyperlink" Target="https://login.consultant.ru/link/?req=doc&amp;base=LAW&amp;n=495001" TargetMode="External"/><Relationship Id="rId38" Type="http://schemas.openxmlformats.org/officeDocument/2006/relationships/hyperlink" Target="https://login.consultant.ru/link/?req=doc&amp;base=LAW&amp;n=495001&amp;dst=100636"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RLAW926&amp;n=282694&amp;dst=100007" TargetMode="External"/><Relationship Id="rId29" Type="http://schemas.openxmlformats.org/officeDocument/2006/relationships/hyperlink" Target="https://login.consultant.ru/link/?req=doc&amp;base=LAW&amp;n=495001&amp;dst=100634"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95001&amp;dst=101006" TargetMode="External"/><Relationship Id="rId1" Type="http://schemas.openxmlformats.org/officeDocument/2006/relationships/styles" Target="styles.xml"/><Relationship Id="rId6" Type="http://schemas.openxmlformats.org/officeDocument/2006/relationships/hyperlink" Target="https://login.consultant.ru/link/?req=doc&amp;base=RLAW926&amp;n=282694&amp;dst=100006" TargetMode="External"/><Relationship Id="rId11" Type="http://schemas.openxmlformats.org/officeDocument/2006/relationships/hyperlink" Target="https://login.consultant.ru/link/?req=doc&amp;base=RLAW926&amp;n=282694&amp;dst=100006" TargetMode="External"/><Relationship Id="rId24" Type="http://schemas.openxmlformats.org/officeDocument/2006/relationships/hyperlink" Target="https://login.consultant.ru/link/?req=doc&amp;base=RLAW926&amp;n=282694&amp;dst=100009" TargetMode="External"/><Relationship Id="rId32" Type="http://schemas.openxmlformats.org/officeDocument/2006/relationships/hyperlink" Target="https://login.consultant.ru/link/?req=doc&amp;base=LAW&amp;n=495001&amp;dst=100638"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95001&amp;dst=100639" TargetMode="External"/><Relationship Id="rId53" Type="http://schemas.openxmlformats.org/officeDocument/2006/relationships/hyperlink" Target="https://login.consultant.ru/link/?req=doc&amp;base=LAW&amp;n=495001&amp;dst=100996"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001&amp;dst=100354" TargetMode="External"/><Relationship Id="rId23" Type="http://schemas.openxmlformats.org/officeDocument/2006/relationships/hyperlink" Target="https://login.consultant.ru/link/?req=doc&amp;base=LAW&amp;n=495001" TargetMode="External"/><Relationship Id="rId28" Type="http://schemas.openxmlformats.org/officeDocument/2006/relationships/hyperlink" Target="https://login.consultant.ru/link/?req=doc&amp;base=LAW&amp;n=495001&amp;dst=100632"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RLAW926&amp;n=317404&amp;dst=100016" TargetMode="External"/><Relationship Id="rId57" Type="http://schemas.openxmlformats.org/officeDocument/2006/relationships/hyperlink" Target="https://login.consultant.ru/link/?req=doc&amp;base=RLAW926&amp;n=282694&amp;dst=100022" TargetMode="External"/><Relationship Id="rId10" Type="http://schemas.openxmlformats.org/officeDocument/2006/relationships/hyperlink" Target="https://login.consultant.ru/link/?req=doc&amp;base=RLAW926&amp;n=310378&amp;dst=100763" TargetMode="External"/><Relationship Id="rId19" Type="http://schemas.openxmlformats.org/officeDocument/2006/relationships/hyperlink" Target="https://login.consultant.ru/link/?req=doc&amp;base=RLAW926&amp;n=317404&amp;dst=100015"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0636" TargetMode="External"/><Relationship Id="rId52" Type="http://schemas.openxmlformats.org/officeDocument/2006/relationships/hyperlink" Target="https://login.consultant.ru/link/?req=doc&amp;base=LAW&amp;n=495001&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LAW&amp;n=494960" TargetMode="External"/><Relationship Id="rId27" Type="http://schemas.openxmlformats.org/officeDocument/2006/relationships/hyperlink" Target="https://login.consultant.ru/link/?req=doc&amp;base=RLAW926&amp;n=282694&amp;dst=100019" TargetMode="External"/><Relationship Id="rId30" Type="http://schemas.openxmlformats.org/officeDocument/2006/relationships/hyperlink" Target="https://login.consultant.ru/link/?req=doc&amp;base=LAW&amp;n=495001&amp;dst=100636"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639" TargetMode="External"/><Relationship Id="rId48" Type="http://schemas.openxmlformats.org/officeDocument/2006/relationships/hyperlink" Target="https://login.consultant.ru/link/?req=doc&amp;base=LAW&amp;n=495001&amp;dst=101000" TargetMode="External"/><Relationship Id="rId56" Type="http://schemas.openxmlformats.org/officeDocument/2006/relationships/hyperlink" Target="https://login.consultant.ru/link/?req=doc&amp;base=LAW&amp;n=495001&amp;dst=101037" TargetMode="External"/><Relationship Id="rId8" Type="http://schemas.openxmlformats.org/officeDocument/2006/relationships/hyperlink" Target="https://login.consultant.ru/link/?req=doc&amp;base=RLAW926&amp;n=317404&amp;dst=100014" TargetMode="External"/><Relationship Id="rId51" Type="http://schemas.openxmlformats.org/officeDocument/2006/relationships/hyperlink" Target="https://login.consultant.ru/link/?req=doc&amp;base=LAW&amp;n=495001&amp;dst=10098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8405</Words>
  <Characters>47913</Characters>
  <Application>Microsoft Office Word</Application>
  <DocSecurity>0</DocSecurity>
  <Lines>399</Lines>
  <Paragraphs>112</Paragraphs>
  <ScaleCrop>false</ScaleCrop>
  <Company/>
  <LinksUpToDate>false</LinksUpToDate>
  <CharactersWithSpaces>56206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2</cp:revision>
  <dcterms:created xsi:type="dcterms:W3CDTF">2025-05-05T05:13:00Z</dcterms:created>
  <dcterms:modified xsi:type="dcterms:W3CDTF">2025-05-05T05:14:00Z</dcterms:modified>
</cp:coreProperties>
</file>