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Приложение 1 к изменениям в постановление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Ханты-Мансийска от 26.02.2016 № 202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«О Правилах определения требований к отдельным </w:t>
      </w:r>
    </w:p>
    <w:p w:rsidR="00E80FF4" w:rsidRPr="00E80FF4" w:rsidRDefault="00FD61D3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bookmarkStart w:id="0" w:name="_GoBack"/>
      <w:bookmarkEnd w:id="0"/>
      <w:r w:rsidR="00E80FF4" w:rsidRPr="00E80FF4">
        <w:rPr>
          <w:rFonts w:ascii="Times New Roman" w:eastAsia="Calibri" w:hAnsi="Times New Roman" w:cs="Times New Roman"/>
          <w:sz w:val="28"/>
          <w:szCs w:val="28"/>
        </w:rPr>
        <w:t xml:space="preserve">идам товаров, работ, услуг (в том числе предельным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ценам товаров, работ, услуг), закупаемых органами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местного самоуправления города Ханты-Мансийска,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органами Администрации города Ханты-Мансийска,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имеющих статус юридических лиц, и подведомственными им казенными,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>бюджетными учреждениями и муниципальными предприятиями</w:t>
      </w:r>
      <w:r w:rsidRPr="00E80F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80FF4" w:rsidRPr="00E80FF4" w:rsidRDefault="00E80FF4" w:rsidP="00E80F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80FF4">
        <w:rPr>
          <w:rFonts w:ascii="Times New Roman" w:eastAsia="Calibri" w:hAnsi="Times New Roman" w:cs="Times New Roman"/>
          <w:sz w:val="28"/>
          <w:szCs w:val="28"/>
        </w:rPr>
        <w:t xml:space="preserve">для обеспечения нужд </w:t>
      </w:r>
      <w:r w:rsidRPr="00E80FF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80FF4">
        <w:rPr>
          <w:rFonts w:ascii="Times New Roman" w:eastAsia="Calibri" w:hAnsi="Times New Roman" w:cs="Times New Roman"/>
          <w:sz w:val="28"/>
          <w:szCs w:val="28"/>
        </w:rPr>
        <w:t>города Ханты-Мансийска»</w:t>
      </w:r>
    </w:p>
    <w:p w:rsidR="006B5A7D" w:rsidRPr="00251D05" w:rsidRDefault="006B5A7D" w:rsidP="006B5A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B5A7D" w:rsidRPr="007D4213" w:rsidRDefault="006B5A7D" w:rsidP="006B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213">
        <w:rPr>
          <w:rFonts w:ascii="Times New Roman" w:hAnsi="Times New Roman" w:cs="Times New Roman"/>
          <w:sz w:val="28"/>
          <w:szCs w:val="28"/>
        </w:rPr>
        <w:t xml:space="preserve">Обязательный перечень </w:t>
      </w:r>
    </w:p>
    <w:p w:rsidR="006B5A7D" w:rsidRPr="007D4213" w:rsidRDefault="006B5A7D" w:rsidP="006B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213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6B5A7D" w:rsidRPr="007D4213" w:rsidRDefault="006B5A7D" w:rsidP="006B5A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0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000"/>
        <w:gridCol w:w="4961"/>
        <w:gridCol w:w="3686"/>
        <w:gridCol w:w="1275"/>
        <w:gridCol w:w="1560"/>
        <w:gridCol w:w="1698"/>
        <w:gridCol w:w="2554"/>
        <w:gridCol w:w="1849"/>
        <w:gridCol w:w="1843"/>
      </w:tblGrid>
      <w:tr w:rsidR="00D7540E" w:rsidRPr="00023159" w:rsidTr="00D47088"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5" w:history="1">
              <w:r w:rsidRPr="00023159">
                <w:rPr>
                  <w:rFonts w:ascii="Times New Roman" w:hAnsi="Times New Roman" w:cs="Times New Roman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14465" w:type="dxa"/>
            <w:gridSpan w:val="7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7540E" w:rsidRPr="00023159" w:rsidTr="00D47088">
        <w:tc>
          <w:tcPr>
            <w:tcW w:w="526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944" w:type="dxa"/>
            <w:gridSpan w:val="4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Значение характеристики</w:t>
            </w:r>
          </w:p>
        </w:tc>
      </w:tr>
      <w:tr w:rsidR="00E25E05" w:rsidRPr="00023159" w:rsidTr="00D47088">
        <w:tc>
          <w:tcPr>
            <w:tcW w:w="526" w:type="dxa"/>
            <w:vMerge/>
            <w:shd w:val="clear" w:color="auto" w:fill="auto"/>
            <w:hideMark/>
          </w:tcPr>
          <w:p w:rsidR="00E25E05" w:rsidRPr="00023159" w:rsidRDefault="00E25E05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E25E05" w:rsidRPr="00023159" w:rsidRDefault="00E25E05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vMerge/>
            <w:shd w:val="clear" w:color="auto" w:fill="auto"/>
            <w:hideMark/>
          </w:tcPr>
          <w:p w:rsidR="00E25E05" w:rsidRPr="00023159" w:rsidRDefault="00E25E05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E25E05" w:rsidRPr="00023159" w:rsidRDefault="00E25E05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25E05" w:rsidRPr="00023159" w:rsidRDefault="00E25E05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E25E05" w:rsidRPr="00023159" w:rsidRDefault="00E25E05" w:rsidP="006B5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44" w:type="dxa"/>
            <w:gridSpan w:val="4"/>
          </w:tcPr>
          <w:p w:rsidR="00E25E05" w:rsidRPr="00023159" w:rsidRDefault="00E25E05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олжности муниципальной службы</w:t>
            </w:r>
          </w:p>
        </w:tc>
      </w:tr>
      <w:tr w:rsidR="00D7540E" w:rsidRPr="00023159" w:rsidTr="00D47088">
        <w:tc>
          <w:tcPr>
            <w:tcW w:w="526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961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:rsidR="00D7540E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высшей группы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 учреждаемые для выполнения функций «руководитель»</w:t>
            </w:r>
          </w:p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D7540E" w:rsidRDefault="00D7540E" w:rsidP="00D7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главной группы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 учреждаемые для выполнения функций «руководитель»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«помощник (советник)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shd w:val="clear" w:color="auto" w:fill="auto"/>
          </w:tcPr>
          <w:p w:rsidR="00D7540E" w:rsidRDefault="00D7540E" w:rsidP="00D7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едущей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учреждаемые для выполнения функций «руководитель»</w:t>
            </w:r>
          </w:p>
          <w:p w:rsidR="00A84562" w:rsidRPr="00023159" w:rsidRDefault="00A84562" w:rsidP="00D754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E25E05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учреждаемые для выполнения функций «специалист», «обеспечивающий специалист»</w:t>
            </w:r>
          </w:p>
        </w:tc>
      </w:tr>
      <w:tr w:rsidR="00D7540E" w:rsidRPr="00023159" w:rsidTr="00D47088">
        <w:tc>
          <w:tcPr>
            <w:tcW w:w="526" w:type="dxa"/>
            <w:shd w:val="clear" w:color="auto" w:fill="auto"/>
            <w:vAlign w:val="center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8" w:type="dxa"/>
            <w:shd w:val="clear" w:color="auto" w:fill="auto"/>
            <w:vAlign w:val="center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4" w:type="dxa"/>
            <w:vAlign w:val="center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7540E" w:rsidRPr="00023159" w:rsidRDefault="00D7540E" w:rsidP="00E25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5E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540E" w:rsidRPr="00023159" w:rsidTr="00D47088">
        <w:trPr>
          <w:trHeight w:val="220"/>
        </w:trPr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3A610D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6" w:history="1">
              <w:r w:rsidR="00D7540E" w:rsidRPr="00023159">
                <w:rPr>
                  <w:rFonts w:ascii="Times New Roman" w:hAnsi="Times New Roman" w:cs="Times New Roman"/>
                  <w:sz w:val="20"/>
                  <w:szCs w:val="20"/>
                </w:rPr>
                <w:t>26.20.11</w:t>
              </w:r>
            </w:hyperlink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D7540E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AB5CE5" w:rsidRDefault="00AB5CE5" w:rsidP="00AB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  <w:p w:rsidR="00AB5CE5" w:rsidRPr="00023159" w:rsidRDefault="00AB5CE5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размер и тип экрана,</w:t>
            </w: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08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вес,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16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20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частота процессора,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440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размер оперативной памяти,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183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объем накопителя,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56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тип жесткого диска,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196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оптический привод,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73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модулей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 поддержки 3G (UMTS),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147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тип видеоадаптера,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196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время работы,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195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409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noWrap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513"/>
        </w:trPr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3A610D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7" w:history="1">
              <w:r w:rsidR="00D7540E" w:rsidRPr="00023159">
                <w:rPr>
                  <w:rFonts w:ascii="Times New Roman" w:hAnsi="Times New Roman" w:cs="Times New Roman"/>
                  <w:sz w:val="20"/>
                  <w:szCs w:val="20"/>
                </w:rPr>
                <w:t>26.20.15</w:t>
              </w:r>
            </w:hyperlink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AB5CE5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  <w:r w:rsidR="00AB5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B5CE5" w:rsidRDefault="00AB5CE5" w:rsidP="00AB5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компьютеры персональные настольные, рабочие станции вывода</w:t>
            </w:r>
          </w:p>
          <w:p w:rsidR="00D7540E" w:rsidRPr="00023159" w:rsidRDefault="00D7540E" w:rsidP="00AB5C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монитор),</w:t>
            </w: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46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24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процессора,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56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частота процессора,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464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размер оперативной памяти,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56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объем накопителя,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45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тип жесткого диска,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198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оптический привод,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3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видеоадаптера,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08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476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предустановленное программное обеспечение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696"/>
        </w:trPr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AB5CE5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содержащие в одном корпусе запоминающие устройства</w:t>
            </w:r>
            <w:r w:rsidR="00AB5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540E" w:rsidRPr="00023159" w:rsidRDefault="00AB5CE5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5CE5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принтеры, сканеры</w:t>
            </w: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принтера),</w:t>
            </w: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8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427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разрешение сканирования (для сканера),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45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цветность (цветной/черно-белый),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281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максимальный формат,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45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печати/сканирования,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109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460"/>
        </w:trPr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26.30.11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AB5CE5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 передающая с приемными устройствами</w:t>
            </w:r>
            <w:r w:rsidR="00AB5C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CE5" w:rsidRPr="00AB5CE5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(телефон/смартфон),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79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поддерживаемые стандарты,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195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23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время работы,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501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метод управления (сенсорный/кнопочный),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208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количество SIM-карт,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73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 USB, GPS)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228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545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AB5CE5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AB5CE5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5544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554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554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c>
          <w:tcPr>
            <w:tcW w:w="526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698" w:type="dxa"/>
            <w:shd w:val="clear" w:color="auto" w:fill="auto"/>
            <w:hideMark/>
          </w:tcPr>
          <w:p w:rsidR="00D7540E" w:rsidRPr="00023159" w:rsidRDefault="00D7540E" w:rsidP="007E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,5 млн.</w:t>
            </w:r>
          </w:p>
        </w:tc>
        <w:tc>
          <w:tcPr>
            <w:tcW w:w="2554" w:type="dxa"/>
          </w:tcPr>
          <w:p w:rsidR="00D7540E" w:rsidRPr="00023159" w:rsidRDefault="00D7540E" w:rsidP="007E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554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05"/>
        </w:trPr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393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554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95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7E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,5 млн.</w:t>
            </w:r>
          </w:p>
        </w:tc>
        <w:tc>
          <w:tcPr>
            <w:tcW w:w="2554" w:type="dxa"/>
          </w:tcPr>
          <w:p w:rsidR="00D7540E" w:rsidRPr="00023159" w:rsidRDefault="00D7540E" w:rsidP="007E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5544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66"/>
        </w:trPr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поршневым двигателем внутреннего сгорания с воспламенением от сжатия (дизелем или</w:t>
            </w:r>
            <w:r w:rsidR="00F97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40E" w:rsidRPr="00023159" w:rsidTr="00D47088">
        <w:trPr>
          <w:trHeight w:val="456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19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7E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,5 млн.</w:t>
            </w:r>
          </w:p>
        </w:tc>
        <w:tc>
          <w:tcPr>
            <w:tcW w:w="2554" w:type="dxa"/>
          </w:tcPr>
          <w:p w:rsidR="00D7540E" w:rsidRPr="00023159" w:rsidRDefault="00D7540E" w:rsidP="007E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7E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45"/>
        </w:trPr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39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75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7E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,5 млн.</w:t>
            </w:r>
          </w:p>
        </w:tc>
        <w:tc>
          <w:tcPr>
            <w:tcW w:w="2554" w:type="dxa"/>
          </w:tcPr>
          <w:p w:rsidR="00D7540E" w:rsidRPr="00023159" w:rsidRDefault="00D7540E" w:rsidP="007E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586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561"/>
        </w:trPr>
        <w:tc>
          <w:tcPr>
            <w:tcW w:w="526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</w:tc>
        <w:tc>
          <w:tcPr>
            <w:tcW w:w="4961" w:type="dxa"/>
            <w:vMerge w:val="restart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</w:tc>
        <w:tc>
          <w:tcPr>
            <w:tcW w:w="3686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251</w:t>
            </w:r>
          </w:p>
        </w:tc>
        <w:tc>
          <w:tcPr>
            <w:tcW w:w="1560" w:type="dxa"/>
            <w:shd w:val="clear" w:color="auto" w:fill="auto"/>
            <w:hideMark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 лошадиная сила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561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1004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29.10.41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848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18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29.10.42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1360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27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29.10.43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Автомобили-тягачи седельные для полуприцепов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51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85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29.10.44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39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50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31.01.11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127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кожа натуральная.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43" w:type="dxa"/>
          </w:tcPr>
          <w:p w:rsidR="00D7540E" w:rsidRDefault="00D7540E" w:rsidP="007E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 xml:space="preserve">ткань. </w:t>
            </w:r>
          </w:p>
          <w:p w:rsidR="007E1D71" w:rsidRPr="00023159" w:rsidRDefault="007E1D71" w:rsidP="007E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нетканые материалы</w:t>
            </w:r>
          </w:p>
        </w:tc>
      </w:tr>
      <w:tr w:rsidR="00D7540E" w:rsidRPr="00023159" w:rsidTr="00D47088">
        <w:trPr>
          <w:trHeight w:val="1273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31.01.12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массив древесины "ценных" пород (твердолиственных и тропических).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массив древесины "ценных" пород (твердолиственных и тропических).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массив древесины "ценных" пород (твердолиственных и тропических).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древесина хвойных и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</w:tr>
      <w:tr w:rsidR="00D7540E" w:rsidRPr="00023159" w:rsidTr="00D47088">
        <w:trPr>
          <w:trHeight w:val="276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кожа натуральная.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искусственная кожа, мебельный (искусственный) мех, искусственная 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замша (микро-фибра), ткань, нетканые материалы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предельное значение: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кожа натуральная.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искусственная кожа, мебельный (искусственный) мех, искусственная замша (микро-фибра), ткань, нетканые материалы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предельное значение: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кожа натуральная.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Возможные значения: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искусственная кожа, мебельный (искусственный) мех, искусственная замша (микро-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фибра), ткань, нетканые материалы</w:t>
            </w:r>
          </w:p>
        </w:tc>
        <w:tc>
          <w:tcPr>
            <w:tcW w:w="1843" w:type="dxa"/>
          </w:tcPr>
          <w:p w:rsidR="00D7540E" w:rsidRPr="00023159" w:rsidRDefault="00D7540E" w:rsidP="007E1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предельное значение: 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ткань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. Возможные значения: </w:t>
            </w:r>
            <w:r w:rsidR="007E1D71">
              <w:rPr>
                <w:rFonts w:ascii="Times New Roman" w:hAnsi="Times New Roman" w:cs="Times New Roman"/>
                <w:sz w:val="20"/>
                <w:szCs w:val="20"/>
              </w:rPr>
              <w:t>нетканые материалы</w:t>
            </w:r>
          </w:p>
        </w:tc>
      </w:tr>
      <w:tr w:rsidR="00D7540E" w:rsidRPr="00023159" w:rsidTr="00D47088">
        <w:trPr>
          <w:trHeight w:val="560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49.32.11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Услуги такси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18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510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17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81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49.32.12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Услуги по аренде легковых автомобилей с водителем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не более 200 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72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5C4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63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комплектация 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53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потребителю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61.10.30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скорость канала передачи данных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доля потерянных пакетов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61.20.11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тарификация услуги голосовой связи, доступа в информационно-телекоммуникационную сеть "Интернет" (лимитная/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безлимитная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717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717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553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77.11.10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гковых автомобилей без водителя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440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1133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94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354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тип коробки передач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561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940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58.29.13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1818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1367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58.29.21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1208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1550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соответствие Федеральному закону "О персональных данных" приложений, содержащих персональные данные (да/нет)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2294"/>
        </w:trPr>
        <w:tc>
          <w:tcPr>
            <w:tcW w:w="526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23. </w:t>
            </w:r>
          </w:p>
        </w:tc>
        <w:tc>
          <w:tcPr>
            <w:tcW w:w="1000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58.29.31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российских </w:t>
            </w:r>
            <w:proofErr w:type="spellStart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криптоалгоритмов</w:t>
            </w:r>
            <w:proofErr w:type="spellEnd"/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rPr>
          <w:trHeight w:val="1379"/>
        </w:trPr>
        <w:tc>
          <w:tcPr>
            <w:tcW w:w="526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доступность на русском языке интерфейса конфигурирования средства информационной безопасности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c>
          <w:tcPr>
            <w:tcW w:w="52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</w:p>
        </w:tc>
        <w:tc>
          <w:tcPr>
            <w:tcW w:w="100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58.29.32</w:t>
            </w:r>
          </w:p>
        </w:tc>
        <w:tc>
          <w:tcPr>
            <w:tcW w:w="4961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7540E" w:rsidRPr="00023159" w:rsidTr="00D47088">
        <w:tc>
          <w:tcPr>
            <w:tcW w:w="52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</w:p>
        </w:tc>
        <w:tc>
          <w:tcPr>
            <w:tcW w:w="100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61.90.10</w:t>
            </w:r>
          </w:p>
        </w:tc>
        <w:tc>
          <w:tcPr>
            <w:tcW w:w="4961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3686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3159"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соединения в информационно-телекоммуникационной сети "Интернет".</w:t>
            </w:r>
          </w:p>
        </w:tc>
        <w:tc>
          <w:tcPr>
            <w:tcW w:w="1275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  <w:shd w:val="clear" w:color="auto" w:fill="auto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D7540E" w:rsidRPr="00023159" w:rsidRDefault="00D7540E" w:rsidP="003C6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7F6FA3" w:rsidRDefault="007F6FA3"/>
    <w:sectPr w:rsidR="007F6FA3" w:rsidSect="00D47088">
      <w:pgSz w:w="23814" w:h="16839" w:orient="landscape" w:code="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33"/>
    <w:rsid w:val="00040A33"/>
    <w:rsid w:val="0022372D"/>
    <w:rsid w:val="003A610D"/>
    <w:rsid w:val="003C6084"/>
    <w:rsid w:val="00414EA9"/>
    <w:rsid w:val="005544B2"/>
    <w:rsid w:val="00586916"/>
    <w:rsid w:val="00591A48"/>
    <w:rsid w:val="005C471E"/>
    <w:rsid w:val="006B5A7D"/>
    <w:rsid w:val="007311FB"/>
    <w:rsid w:val="00741586"/>
    <w:rsid w:val="007D1B92"/>
    <w:rsid w:val="007E1D71"/>
    <w:rsid w:val="007F6FA3"/>
    <w:rsid w:val="009E075C"/>
    <w:rsid w:val="00A84562"/>
    <w:rsid w:val="00AB5CE5"/>
    <w:rsid w:val="00B17E3D"/>
    <w:rsid w:val="00D47088"/>
    <w:rsid w:val="00D7540E"/>
    <w:rsid w:val="00E25E05"/>
    <w:rsid w:val="00E80FF4"/>
    <w:rsid w:val="00F14869"/>
    <w:rsid w:val="00F97ECF"/>
    <w:rsid w:val="00FD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C435941408D5885A9C0483FE692D98722D87A33AE7C1393CB674CA844DE09899C3183A8CCABF82v8q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435941408D5885A9C0483FE692D98722D87A33AE7C1393CB674CA844DE09899C3183A8CCABF80v8q3F" TargetMode="External"/><Relationship Id="rId5" Type="http://schemas.openxmlformats.org/officeDocument/2006/relationships/hyperlink" Target="consultantplus://offline/ref=EDC435941408D5885A9C0483FE692D98722D87A33AE7C1393CB674CA84v4q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Кочкина Марина Владимировна</dc:creator>
  <cp:keywords/>
  <dc:description/>
  <cp:lastModifiedBy>Решетникова Дина Львовна</cp:lastModifiedBy>
  <cp:revision>13</cp:revision>
  <cp:lastPrinted>2019-01-29T06:07:00Z</cp:lastPrinted>
  <dcterms:created xsi:type="dcterms:W3CDTF">2018-02-21T09:58:00Z</dcterms:created>
  <dcterms:modified xsi:type="dcterms:W3CDTF">2019-01-29T09:48:00Z</dcterms:modified>
</cp:coreProperties>
</file>