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4" w:rsidRDefault="00AF4224" w:rsidP="00B840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840B1" w:rsidRDefault="00B840B1" w:rsidP="00AF422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AF422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B840B1" w:rsidRDefault="00B840B1" w:rsidP="00B840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B840B1" w:rsidRDefault="00B840B1" w:rsidP="00B840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от 30 ноября 2017 года №14-р</w:t>
      </w:r>
    </w:p>
    <w:p w:rsidR="00B840B1" w:rsidRDefault="00B840B1" w:rsidP="00B840B1"/>
    <w:p w:rsidR="00B840B1" w:rsidRDefault="00B840B1" w:rsidP="00B840B1"/>
    <w:p w:rsidR="00B840B1" w:rsidRDefault="00B840B1" w:rsidP="00B840B1"/>
    <w:p w:rsidR="004D7C15" w:rsidRDefault="004D7C15" w:rsidP="001A5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D7C15" w:rsidRDefault="001A5A25" w:rsidP="001A5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4D7C15" w:rsidRDefault="001A5A25" w:rsidP="001A5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 и урегулированию конфликта интересов</w:t>
      </w:r>
    </w:p>
    <w:p w:rsidR="001A5A25" w:rsidRDefault="001A5A25" w:rsidP="001A5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Думе города Ханты-Мансийска</w:t>
      </w:r>
    </w:p>
    <w:p w:rsidR="001A5A25" w:rsidRDefault="001A5A25" w:rsidP="001A5A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Положение)</w:t>
      </w:r>
    </w:p>
    <w:p w:rsidR="001A5A25" w:rsidRDefault="001A5A25" w:rsidP="001A5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A25" w:rsidRDefault="00820C50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A25">
        <w:rPr>
          <w:sz w:val="28"/>
          <w:szCs w:val="28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Думе города </w:t>
      </w:r>
      <w:r w:rsidR="005644AE">
        <w:rPr>
          <w:sz w:val="28"/>
          <w:szCs w:val="28"/>
        </w:rPr>
        <w:t xml:space="preserve">                           </w:t>
      </w:r>
      <w:r w:rsidR="001A5A25">
        <w:rPr>
          <w:sz w:val="28"/>
          <w:szCs w:val="28"/>
        </w:rPr>
        <w:t>Ханты-Мансийска (далее - комиссия).</w:t>
      </w:r>
    </w:p>
    <w:p w:rsidR="001A5A25" w:rsidRDefault="00820C50" w:rsidP="00564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A25">
        <w:rPr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="001A5A25" w:rsidRPr="005644AE">
          <w:rPr>
            <w:rStyle w:val="a7"/>
            <w:rFonts w:eastAsia="Arial Unicode MS"/>
            <w:color w:val="auto"/>
            <w:sz w:val="28"/>
            <w:szCs w:val="28"/>
            <w:u w:val="none"/>
          </w:rPr>
          <w:t>Конституцией</w:t>
        </w:r>
      </w:hyperlink>
      <w:r w:rsidR="001A5A2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Ханты-Мансийского автономного округа </w:t>
      </w:r>
      <w:r w:rsidR="005644AE">
        <w:rPr>
          <w:sz w:val="28"/>
          <w:szCs w:val="28"/>
        </w:rPr>
        <w:t>–</w:t>
      </w:r>
      <w:r w:rsidR="001A5A25">
        <w:rPr>
          <w:sz w:val="28"/>
          <w:szCs w:val="28"/>
        </w:rPr>
        <w:t xml:space="preserve"> Югры</w:t>
      </w:r>
      <w:r w:rsidR="005644AE">
        <w:rPr>
          <w:sz w:val="28"/>
          <w:szCs w:val="28"/>
        </w:rPr>
        <w:t xml:space="preserve">                               </w:t>
      </w:r>
      <w:r w:rsidR="001A5A25">
        <w:rPr>
          <w:sz w:val="28"/>
          <w:szCs w:val="28"/>
        </w:rPr>
        <w:t xml:space="preserve"> и муниципальными правовыми актами города Ханты-Мансийска.</w:t>
      </w:r>
    </w:p>
    <w:p w:rsidR="001A5A25" w:rsidRDefault="005644AE" w:rsidP="00564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A25">
        <w:rPr>
          <w:sz w:val="28"/>
          <w:szCs w:val="28"/>
        </w:rPr>
        <w:t xml:space="preserve">Основной задачей комиссии является содействие органам местного самоуправления (Думе города Ханты-Мансийска и Счетной палате города </w:t>
      </w:r>
      <w:r>
        <w:rPr>
          <w:sz w:val="28"/>
          <w:szCs w:val="28"/>
        </w:rPr>
        <w:t xml:space="preserve">      </w:t>
      </w:r>
      <w:r w:rsidR="001A5A25">
        <w:rPr>
          <w:sz w:val="28"/>
          <w:szCs w:val="28"/>
        </w:rPr>
        <w:t xml:space="preserve">Ханты-Мансийска (далее </w:t>
      </w:r>
      <w:proofErr w:type="gramStart"/>
      <w:r w:rsidR="001A5A25">
        <w:rPr>
          <w:sz w:val="28"/>
          <w:szCs w:val="28"/>
        </w:rPr>
        <w:t>-Д</w:t>
      </w:r>
      <w:proofErr w:type="gramEnd"/>
      <w:r w:rsidR="001A5A25">
        <w:rPr>
          <w:sz w:val="28"/>
          <w:szCs w:val="28"/>
        </w:rPr>
        <w:t>ума города и Счетная палата города соответственно):</w:t>
      </w:r>
    </w:p>
    <w:p w:rsidR="001A5A25" w:rsidRDefault="001A5A25" w:rsidP="00564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Думы города </w:t>
      </w:r>
      <w:r w:rsidR="00820C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Счетной палаты города (далее - муниципальные служащие) ограничений </w:t>
      </w:r>
      <w:r w:rsidR="00820C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 w:rsidR="00820C50">
        <w:rPr>
          <w:sz w:val="28"/>
          <w:szCs w:val="28"/>
        </w:rPr>
        <w:t xml:space="preserve"> от 02 марта 2007 года № 25-ФЗ «</w:t>
      </w:r>
      <w:r>
        <w:rPr>
          <w:sz w:val="28"/>
          <w:szCs w:val="28"/>
        </w:rPr>
        <w:t>О муниципальной</w:t>
      </w:r>
      <w:r w:rsidR="00820C50">
        <w:rPr>
          <w:sz w:val="28"/>
          <w:szCs w:val="28"/>
        </w:rPr>
        <w:t xml:space="preserve"> службе в Российской Федерации» </w:t>
      </w:r>
      <w:r>
        <w:rPr>
          <w:sz w:val="28"/>
          <w:szCs w:val="28"/>
        </w:rPr>
        <w:t xml:space="preserve">(далее - Закон № 25-ФЗ) и Федеральным законом </w:t>
      </w:r>
      <w:r w:rsidR="00820C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="00820C50">
        <w:rPr>
          <w:sz w:val="28"/>
          <w:szCs w:val="28"/>
        </w:rPr>
        <w:t xml:space="preserve"> 25 декабря 2008 года № 273-ФЗ «О</w:t>
      </w:r>
      <w:proofErr w:type="gramEnd"/>
      <w:r w:rsidR="00820C50">
        <w:rPr>
          <w:sz w:val="28"/>
          <w:szCs w:val="28"/>
        </w:rPr>
        <w:t xml:space="preserve"> </w:t>
      </w:r>
      <w:proofErr w:type="gramStart"/>
      <w:r w:rsidR="00820C50">
        <w:rPr>
          <w:sz w:val="28"/>
          <w:szCs w:val="28"/>
        </w:rPr>
        <w:t>противодействии</w:t>
      </w:r>
      <w:proofErr w:type="gramEnd"/>
      <w:r w:rsidR="00820C50">
        <w:rPr>
          <w:sz w:val="28"/>
          <w:szCs w:val="28"/>
        </w:rPr>
        <w:t xml:space="preserve"> коррупции»                       </w:t>
      </w:r>
      <w:r>
        <w:rPr>
          <w:sz w:val="28"/>
          <w:szCs w:val="28"/>
        </w:rPr>
        <w:t xml:space="preserve">(далее - Закон № 273-ФЗ), иными нормативными правовыми актами Российской Федерации (далее - требования к служебному поведению и (или) требования </w:t>
      </w:r>
      <w:r w:rsidR="00820C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об урегулировании конфликта интересов);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Думе города и Счетной палате города мер </w:t>
      </w:r>
      <w:r w:rsidR="00820C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предупреждению коррупции.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5A25">
        <w:rPr>
          <w:sz w:val="28"/>
          <w:szCs w:val="28"/>
        </w:rPr>
        <w:t>В состав комиссии входят: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заместитель Председателя Думы города (председатель комиссии), председатель Счетной палаты города (заместитель председателя комиссии), консультант отдела организационного обеспечения и протокола организационного управления аппарата Думы города (секретарь комиссии), руководители юридического и организационного управлений аппарата Думы </w:t>
      </w:r>
      <w:r>
        <w:rPr>
          <w:sz w:val="28"/>
          <w:szCs w:val="28"/>
        </w:rPr>
        <w:lastRenderedPageBreak/>
        <w:t>города, иные специалисты аппарата Думы города, определяемые Председателем Думы города.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>
        <w:rPr>
          <w:sz w:val="28"/>
          <w:szCs w:val="28"/>
        </w:rPr>
        <w:t>б) руководитель подразделения по вопросам муниципальной службы</w:t>
      </w:r>
      <w:r w:rsidR="00820C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кадров Администрации города Ханты-Мансийска либо должностное лицо указанного подразделения, ответственное за работу по профилактике коррупционных правонарушений;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5"/>
      <w:bookmarkEnd w:id="1"/>
      <w:r>
        <w:rPr>
          <w:sz w:val="28"/>
          <w:szCs w:val="28"/>
        </w:rPr>
        <w:t xml:space="preserve">в) представитель (представители) научных организаций и образовательных организаций среднего профессионального образования, высшего образования </w:t>
      </w:r>
      <w:r w:rsidR="00820C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дополнительного профессионального образования, деятельность которых связана с государственной гражданской и (или) муниципальной службой.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7"/>
      <w:bookmarkEnd w:id="2"/>
      <w:r>
        <w:rPr>
          <w:sz w:val="28"/>
          <w:szCs w:val="28"/>
        </w:rPr>
        <w:t>5. Председатель Думы города может принять решение о включении в состав комиссии: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</w:t>
      </w:r>
      <w:r w:rsidR="001A5A25">
        <w:rPr>
          <w:sz w:val="28"/>
          <w:szCs w:val="28"/>
        </w:rPr>
        <w:t xml:space="preserve">бщественного совета, образованного в соответствии </w:t>
      </w:r>
      <w:r>
        <w:rPr>
          <w:sz w:val="28"/>
          <w:szCs w:val="28"/>
        </w:rPr>
        <w:t xml:space="preserve">                     </w:t>
      </w:r>
      <w:r w:rsidR="001A5A25">
        <w:rPr>
          <w:sz w:val="28"/>
          <w:szCs w:val="28"/>
        </w:rPr>
        <w:t xml:space="preserve">с </w:t>
      </w:r>
      <w:r w:rsidR="001A5A25">
        <w:rPr>
          <w:bCs/>
          <w:sz w:val="28"/>
          <w:szCs w:val="28"/>
        </w:rPr>
        <w:t>Решением Думы города Ханты-Мансийска от 30 января 2017 года № 77-</w:t>
      </w:r>
      <w:r w:rsidR="001A5A25">
        <w:rPr>
          <w:bCs/>
          <w:sz w:val="28"/>
          <w:szCs w:val="28"/>
          <w:lang w:val="en-US"/>
        </w:rPr>
        <w:t>VI</w:t>
      </w:r>
      <w:r w:rsidR="001A5A25">
        <w:rPr>
          <w:bCs/>
          <w:sz w:val="28"/>
          <w:szCs w:val="28"/>
        </w:rPr>
        <w:t xml:space="preserve"> РД «О Положении об Общественном совете города Ханты-Мансийска»;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общественной организации ветеранов, созданной в органах (органе) местного самоуправления города Ханты-Мансийска;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представителя профсоюзной организации, действующей в установленном порядке в органах (органе) местного самоуправления города Ханты-Мансийска.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Все члены комиссии при принятии решений обладают равными правами.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A5A25">
        <w:rPr>
          <w:sz w:val="28"/>
          <w:szCs w:val="28"/>
        </w:rPr>
        <w:t xml:space="preserve">Лица, указанные в </w:t>
      </w:r>
      <w:r w:rsidR="001A5A25" w:rsidRPr="00820C50">
        <w:rPr>
          <w:rFonts w:eastAsia="Arial Unicode MS"/>
          <w:sz w:val="28"/>
          <w:szCs w:val="28"/>
        </w:rPr>
        <w:t>подпункт</w:t>
      </w:r>
      <w:r w:rsidRPr="00820C50">
        <w:rPr>
          <w:rFonts w:eastAsia="Arial Unicode MS"/>
          <w:sz w:val="28"/>
          <w:szCs w:val="28"/>
        </w:rPr>
        <w:t>ах «</w:t>
      </w:r>
      <w:r>
        <w:rPr>
          <w:rFonts w:eastAsia="Arial Unicode MS"/>
          <w:sz w:val="28"/>
          <w:szCs w:val="28"/>
        </w:rPr>
        <w:t>б»</w:t>
      </w:r>
      <w:r w:rsidR="001A5A25">
        <w:rPr>
          <w:sz w:val="28"/>
          <w:szCs w:val="28"/>
        </w:rPr>
        <w:t xml:space="preserve"> пункта 4 настоящего Положения, включаются в состав комиссии по согласованию </w:t>
      </w:r>
      <w:r>
        <w:rPr>
          <w:sz w:val="28"/>
          <w:szCs w:val="28"/>
        </w:rPr>
        <w:t>с Главой города                              Ханты-Мансийска.</w:t>
      </w:r>
      <w:r w:rsidR="001A5A25">
        <w:rPr>
          <w:sz w:val="28"/>
          <w:szCs w:val="28"/>
        </w:rPr>
        <w:t xml:space="preserve"> 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подпункте «в» пункта 4 настоящего Положения, включаются в состав комиссии по согласованию с научными организациями </w:t>
      </w:r>
      <w:r w:rsidR="00820C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образовательными учреждениями среднего, высшего и дополнительного профессионального образования на основании запроса Председателя Думы города.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подпунктах «а», «б» и «в» пункта 5 настоящего Положения, включаются в состав комиссии по согласованию соответственно </w:t>
      </w:r>
      <w:r w:rsidR="00820C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 общественным советом, с общественной организацией ветеранов,</w:t>
      </w:r>
      <w:r w:rsidR="00820C5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с профсоюзной организацией на основании запроса Председателя Думы города.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A5A25">
        <w:rPr>
          <w:sz w:val="28"/>
          <w:szCs w:val="28"/>
        </w:rPr>
        <w:t>Число членов комиссии, не замещающих должности муниципальной службы в Думе города или Счетной палате города, должно составлять не менее одной четверти от общего числа членов комиссии.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5A25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</w:t>
      </w:r>
      <w:r>
        <w:rPr>
          <w:sz w:val="28"/>
          <w:szCs w:val="28"/>
        </w:rPr>
        <w:t xml:space="preserve">                 </w:t>
      </w:r>
      <w:r w:rsidR="001A5A25">
        <w:rPr>
          <w:sz w:val="28"/>
          <w:szCs w:val="28"/>
        </w:rPr>
        <w:t xml:space="preserve"> на принимаемые ею решения.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A5A25">
        <w:rPr>
          <w:sz w:val="28"/>
          <w:szCs w:val="28"/>
        </w:rPr>
        <w:t>В заседаниях комиссии с правом совещательного голоса участвуют: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820C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lastRenderedPageBreak/>
        <w:t>и определяемые председателем комиссии два муниципальных служащих, замещающих в органе местного самоуправления города Ханты-Мансийска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2"/>
      <w:bookmarkEnd w:id="3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1A5A25">
        <w:rPr>
          <w:sz w:val="28"/>
          <w:szCs w:val="28"/>
        </w:rPr>
        <w:t>д</w:t>
      </w:r>
      <w:proofErr w:type="gramEnd"/>
      <w:r w:rsidR="001A5A25">
        <w:rPr>
          <w:sz w:val="28"/>
          <w:szCs w:val="28"/>
        </w:rPr>
        <w:t xml:space="preserve">ругие муниципальные служащие, замещающие должности муниципальной службы в органе местного самоуправления города Ханты-Мансийска; специалисты, которые могут дать пояснения по вопросам муниципальной службы и вопросу, рассматриваемому комиссией; должностные лица других органов местного самоуправления, органов государственной власти Ханты-Мансийского автономного округа - Югры; представители заинтересованных организаций; </w:t>
      </w:r>
      <w:proofErr w:type="gramStart"/>
      <w:r w:rsidR="001A5A25">
        <w:rPr>
          <w:sz w:val="28"/>
          <w:szCs w:val="28"/>
        </w:rPr>
        <w:t xml:space="preserve">представитель муниципального служащего, в отношении которого рассматривается вопрос о соблюдении требований к служебному поведению </w:t>
      </w:r>
      <w:r>
        <w:rPr>
          <w:sz w:val="28"/>
          <w:szCs w:val="28"/>
        </w:rPr>
        <w:t xml:space="preserve">                  </w:t>
      </w:r>
      <w:r w:rsidR="001A5A25">
        <w:rPr>
          <w:sz w:val="28"/>
          <w:szCs w:val="28"/>
        </w:rPr>
        <w:t xml:space="preserve">и (или) требований об урегулировании конфликта интересов, - по решению председателя комиссии, принимаемому в каждом конкретном случае отдельно </w:t>
      </w:r>
      <w:r>
        <w:rPr>
          <w:sz w:val="28"/>
          <w:szCs w:val="28"/>
        </w:rPr>
        <w:t xml:space="preserve">                  </w:t>
      </w:r>
      <w:r w:rsidR="001A5A25">
        <w:rPr>
          <w:sz w:val="28"/>
          <w:szCs w:val="28"/>
        </w:rPr>
        <w:t>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  <w:proofErr w:type="gramEnd"/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5A25">
        <w:rPr>
          <w:sz w:val="28"/>
          <w:szCs w:val="28"/>
        </w:rPr>
        <w:t>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1A5A25" w:rsidRDefault="00820C50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A5A25">
        <w:rPr>
          <w:sz w:val="28"/>
          <w:szCs w:val="28"/>
        </w:rPr>
        <w:t>Заседание комиссии считается правомочным, если на нем присутствует</w:t>
      </w:r>
      <w:r>
        <w:rPr>
          <w:sz w:val="28"/>
          <w:szCs w:val="28"/>
        </w:rPr>
        <w:t xml:space="preserve">               </w:t>
      </w:r>
      <w:r w:rsidR="001A5A25">
        <w:rPr>
          <w:sz w:val="28"/>
          <w:szCs w:val="28"/>
        </w:rPr>
        <w:t xml:space="preserve"> не менее двух третей от общего числа ее членов. Проведение заседаний </w:t>
      </w:r>
      <w:r>
        <w:rPr>
          <w:sz w:val="28"/>
          <w:szCs w:val="28"/>
        </w:rPr>
        <w:t xml:space="preserve">                              </w:t>
      </w:r>
      <w:r w:rsidR="001A5A25">
        <w:rPr>
          <w:sz w:val="28"/>
          <w:szCs w:val="28"/>
        </w:rPr>
        <w:t>с участием только членов комиссии, замещающих должности в Думе города или Счетной палате города, недопустимо.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A5A2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</w:t>
      </w:r>
      <w:r>
        <w:rPr>
          <w:sz w:val="28"/>
          <w:szCs w:val="28"/>
        </w:rPr>
        <w:t xml:space="preserve">                  </w:t>
      </w:r>
      <w:r w:rsidR="001A5A25">
        <w:rPr>
          <w:sz w:val="28"/>
          <w:szCs w:val="28"/>
        </w:rPr>
        <w:t>не принимает участия в рассмотрении указанного вопроса.</w:t>
      </w:r>
    </w:p>
    <w:p w:rsidR="001A5A25" w:rsidRDefault="00820C50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7"/>
      <w:bookmarkEnd w:id="4"/>
      <w:r>
        <w:rPr>
          <w:sz w:val="28"/>
          <w:szCs w:val="28"/>
        </w:rPr>
        <w:t>14.</w:t>
      </w:r>
      <w:r w:rsidR="001A5A25">
        <w:rPr>
          <w:sz w:val="28"/>
          <w:szCs w:val="28"/>
        </w:rPr>
        <w:t>Основаниями для проведения заседания комиссии являются:</w:t>
      </w:r>
    </w:p>
    <w:p w:rsidR="001A5A25" w:rsidRDefault="001A5A25" w:rsidP="00820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8"/>
      <w:bookmarkEnd w:id="5"/>
      <w:proofErr w:type="gramStart"/>
      <w:r>
        <w:rPr>
          <w:sz w:val="28"/>
          <w:szCs w:val="28"/>
        </w:rPr>
        <w:t xml:space="preserve">а) представление Председателем Думы города в соответствии с пунктом </w:t>
      </w:r>
      <w:r w:rsidR="00820C50">
        <w:rPr>
          <w:sz w:val="28"/>
          <w:szCs w:val="28"/>
        </w:rPr>
        <w:t xml:space="preserve">                </w:t>
      </w:r>
      <w:hyperlink r:id="rId8" w:history="1">
        <w:r w:rsidRPr="00820C50">
          <w:rPr>
            <w:rStyle w:val="a7"/>
            <w:rFonts w:eastAsia="Arial Unicode MS"/>
            <w:color w:val="auto"/>
            <w:sz w:val="28"/>
            <w:szCs w:val="28"/>
            <w:u w:val="none"/>
          </w:rPr>
          <w:t>24</w:t>
        </w:r>
      </w:hyperlink>
      <w:r>
        <w:rPr>
          <w:sz w:val="28"/>
          <w:szCs w:val="28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 должности, включенные в соответствующий перечень, и соблюдения муниципальными служащими Ханты-Мансийского автономного округа - Югры требований </w:t>
      </w:r>
      <w:r w:rsidR="00820C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 служебному поведению, утвержденного постановлением Губернатора </w:t>
      </w:r>
      <w:r w:rsidR="00820C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Ханты-Мансийского автономного окру</w:t>
      </w:r>
      <w:r w:rsidR="00820C50">
        <w:rPr>
          <w:sz w:val="28"/>
          <w:szCs w:val="28"/>
        </w:rPr>
        <w:t>га - Югры</w:t>
      </w:r>
      <w:proofErr w:type="gramEnd"/>
      <w:r w:rsidR="00820C50">
        <w:rPr>
          <w:sz w:val="28"/>
          <w:szCs w:val="28"/>
        </w:rPr>
        <w:t xml:space="preserve"> от 28 мая 2012 года №</w:t>
      </w:r>
      <w:r>
        <w:rPr>
          <w:sz w:val="28"/>
          <w:szCs w:val="28"/>
        </w:rPr>
        <w:t>82, материалов проверки, свидетельствующих: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9"/>
      <w:bookmarkEnd w:id="6"/>
      <w:r>
        <w:rPr>
          <w:sz w:val="28"/>
          <w:szCs w:val="28"/>
        </w:rP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0"/>
      <w:bookmarkEnd w:id="7"/>
      <w:r>
        <w:rPr>
          <w:sz w:val="28"/>
          <w:szCs w:val="28"/>
        </w:rPr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1A5A25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1"/>
      <w:bookmarkEnd w:id="8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1A5A25">
        <w:rPr>
          <w:sz w:val="28"/>
          <w:szCs w:val="28"/>
        </w:rPr>
        <w:t>п</w:t>
      </w:r>
      <w:proofErr w:type="gramEnd"/>
      <w:r w:rsidR="001A5A25">
        <w:rPr>
          <w:sz w:val="28"/>
          <w:szCs w:val="28"/>
        </w:rPr>
        <w:t xml:space="preserve">оступившее должностному лицу, ответственному за работу </w:t>
      </w:r>
      <w:r>
        <w:rPr>
          <w:sz w:val="28"/>
          <w:szCs w:val="28"/>
        </w:rPr>
        <w:t xml:space="preserve">                                 </w:t>
      </w:r>
      <w:r w:rsidR="001A5A25">
        <w:rPr>
          <w:sz w:val="28"/>
          <w:szCs w:val="28"/>
        </w:rPr>
        <w:t>по профилактике коррупционных и иных правонарушений в Думе города</w:t>
      </w:r>
      <w:r>
        <w:rPr>
          <w:sz w:val="28"/>
          <w:szCs w:val="28"/>
        </w:rPr>
        <w:t xml:space="preserve">                        </w:t>
      </w:r>
      <w:r w:rsidR="001A5A25">
        <w:rPr>
          <w:sz w:val="28"/>
          <w:szCs w:val="28"/>
        </w:rPr>
        <w:t>и Счетной палате города: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2"/>
      <w:bookmarkEnd w:id="9"/>
      <w:proofErr w:type="gramStart"/>
      <w:r>
        <w:rPr>
          <w:sz w:val="28"/>
          <w:szCs w:val="28"/>
        </w:rPr>
        <w:t xml:space="preserve">обращение гражданина, замещавшего в Думе города или Счетной палате города должность муниципальной службы, включенную в перечень должностей, утвержденный муниципальным нормативным правовым актом города </w:t>
      </w:r>
      <w:r w:rsidR="009C65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Ханты-Мансийска, о даче согласия на замещение должности в коммерческой</w:t>
      </w:r>
      <w:r w:rsidR="009C65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>
        <w:rPr>
          <w:sz w:val="28"/>
          <w:szCs w:val="28"/>
        </w:rPr>
        <w:t xml:space="preserve"> (служебные) обязанности, до истечения двух лет со дня увольнения с муниципальной службы;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83"/>
      <w:bookmarkEnd w:id="10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4"/>
      <w:bookmarkStart w:id="12" w:name="Par86"/>
      <w:bookmarkEnd w:id="11"/>
      <w:bookmarkEnd w:id="12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муниципальным правовым актом Председателя Думы города;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8"/>
      <w:bookmarkEnd w:id="13"/>
      <w:r>
        <w:rPr>
          <w:sz w:val="28"/>
          <w:szCs w:val="28"/>
        </w:rPr>
        <w:t>в) представление руководителя Думы города, Счетной палаты города или любого члена комиссии, касающееся обеспечения соблюдения муниципальным служащим требований к служебному поведению и (или) требований</w:t>
      </w:r>
      <w:r w:rsidR="009C65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об урегулировании конфликта интересов либо осуществления в соответствующем органе местного самоуправления мер по предупреждению коррупции;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89"/>
      <w:bookmarkEnd w:id="14"/>
      <w:r>
        <w:rPr>
          <w:sz w:val="28"/>
          <w:szCs w:val="28"/>
        </w:rPr>
        <w:t xml:space="preserve">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</w:t>
      </w:r>
      <w:r w:rsidR="009C65EA">
        <w:rPr>
          <w:sz w:val="28"/>
          <w:szCs w:val="28"/>
        </w:rPr>
        <w:t>03 декабря 2012 года №230-ФЗ «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</w:t>
      </w:r>
      <w:r w:rsidR="009C65EA">
        <w:rPr>
          <w:sz w:val="28"/>
          <w:szCs w:val="28"/>
        </w:rPr>
        <w:t xml:space="preserve">лжности, и иных лиц их доходам»                </w:t>
      </w:r>
      <w:r>
        <w:rPr>
          <w:sz w:val="28"/>
          <w:szCs w:val="28"/>
        </w:rPr>
        <w:t>(далее - Федеральный закон № 230-ФЗ);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91"/>
      <w:bookmarkEnd w:id="15"/>
      <w:proofErr w:type="gramStart"/>
      <w:r>
        <w:rPr>
          <w:sz w:val="28"/>
          <w:szCs w:val="28"/>
        </w:rPr>
        <w:t xml:space="preserve">д) поступившее в соответствии с </w:t>
      </w:r>
      <w:hyperlink r:id="rId10" w:history="1">
        <w:r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частью 4 статьи 12</w:t>
        </w:r>
      </w:hyperlink>
      <w:r w:rsidRPr="009C65EA">
        <w:rPr>
          <w:sz w:val="28"/>
          <w:szCs w:val="28"/>
        </w:rPr>
        <w:t xml:space="preserve"> Федерального закона </w:t>
      </w:r>
      <w:r w:rsidR="009C65EA">
        <w:rPr>
          <w:sz w:val="28"/>
          <w:szCs w:val="28"/>
        </w:rPr>
        <w:t xml:space="preserve">               </w:t>
      </w:r>
      <w:r w:rsidRPr="009C65EA">
        <w:rPr>
          <w:sz w:val="28"/>
          <w:szCs w:val="28"/>
        </w:rPr>
        <w:t xml:space="preserve">№ 273-ФЗ и </w:t>
      </w:r>
      <w:hyperlink r:id="rId11" w:history="1">
        <w:r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статьей 64.1</w:t>
        </w:r>
      </w:hyperlink>
      <w:r w:rsidRPr="009C65EA">
        <w:rPr>
          <w:sz w:val="28"/>
          <w:szCs w:val="28"/>
        </w:rPr>
        <w:t xml:space="preserve"> Трудово</w:t>
      </w:r>
      <w:r>
        <w:rPr>
          <w:sz w:val="28"/>
          <w:szCs w:val="28"/>
        </w:rPr>
        <w:t>го кодекса Российской Федерации</w:t>
      </w:r>
      <w:r w:rsidR="009C65E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в соответствующий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</w:t>
      </w:r>
      <w:r w:rsidR="009C65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 муниципальному  управлению данной организацией входили в его должностные (служебные) обязанности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исполняемые во время замещения должности в органе местного самоуправления, при условии, что указанному </w:t>
      </w:r>
      <w:r>
        <w:rPr>
          <w:sz w:val="28"/>
          <w:szCs w:val="28"/>
        </w:rPr>
        <w:lastRenderedPageBreak/>
        <w:t xml:space="preserve">гражданину комиссией ранее было отказано во вступлении в трудовые </w:t>
      </w:r>
      <w:r w:rsidR="009C65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rPr>
          <w:sz w:val="28"/>
          <w:szCs w:val="28"/>
        </w:rPr>
        <w:t xml:space="preserve"> не рассматривался.</w:t>
      </w:r>
    </w:p>
    <w:p w:rsidR="001A5A25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A5A25">
        <w:rPr>
          <w:sz w:val="28"/>
          <w:szCs w:val="28"/>
        </w:rPr>
        <w:t>Комиссия не рассматривает сообщения о преступлениях</w:t>
      </w:r>
      <w:r>
        <w:rPr>
          <w:sz w:val="28"/>
          <w:szCs w:val="28"/>
        </w:rPr>
        <w:t xml:space="preserve">                                      </w:t>
      </w:r>
      <w:r w:rsidR="001A5A25">
        <w:rPr>
          <w:sz w:val="28"/>
          <w:szCs w:val="28"/>
        </w:rPr>
        <w:t xml:space="preserve"> и административных правонарушениях, а также анонимные обращения, </w:t>
      </w:r>
      <w:r>
        <w:rPr>
          <w:sz w:val="28"/>
          <w:szCs w:val="28"/>
        </w:rPr>
        <w:t xml:space="preserve">                          </w:t>
      </w:r>
      <w:r w:rsidR="001A5A25">
        <w:rPr>
          <w:sz w:val="28"/>
          <w:szCs w:val="28"/>
        </w:rPr>
        <w:t>не проводит проверки по фактам нарушения служебной дисциплины.</w:t>
      </w:r>
    </w:p>
    <w:p w:rsidR="001A5A25" w:rsidRPr="009C65EA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A5A25">
        <w:rPr>
          <w:sz w:val="28"/>
          <w:szCs w:val="28"/>
        </w:rPr>
        <w:t xml:space="preserve">Обращение, указанное в абзаце втором подпункта «б» пункта </w:t>
      </w:r>
      <w:hyperlink r:id="rId12" w:anchor="Par82" w:history="1">
        <w:r w:rsidR="001A5A25"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14</w:t>
        </w:r>
      </w:hyperlink>
      <w:r w:rsidR="001A5A25" w:rsidRPr="009C65EA">
        <w:rPr>
          <w:sz w:val="28"/>
          <w:szCs w:val="28"/>
        </w:rPr>
        <w:t xml:space="preserve"> </w:t>
      </w:r>
      <w:r w:rsidR="001A5A25">
        <w:rPr>
          <w:sz w:val="28"/>
          <w:szCs w:val="28"/>
        </w:rPr>
        <w:t xml:space="preserve">настоящего Положения, подается гражданином, замещавшим должность муниципальной службы в Думе города или Счетной палате города, </w:t>
      </w:r>
      <w:r>
        <w:rPr>
          <w:sz w:val="28"/>
          <w:szCs w:val="28"/>
        </w:rPr>
        <w:t xml:space="preserve">                           </w:t>
      </w:r>
      <w:r w:rsidR="001A5A25">
        <w:rPr>
          <w:sz w:val="28"/>
          <w:szCs w:val="28"/>
        </w:rPr>
        <w:t xml:space="preserve">в установленном </w:t>
      </w:r>
      <w:hyperlink r:id="rId13" w:anchor="Par192" w:history="1">
        <w:r w:rsidR="001A5A25"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Порядке</w:t>
        </w:r>
      </w:hyperlink>
      <w:r w:rsidR="001A5A25" w:rsidRPr="009C65EA">
        <w:rPr>
          <w:sz w:val="28"/>
          <w:szCs w:val="28"/>
        </w:rPr>
        <w:t xml:space="preserve"> (приложение 2 к распоряжению).</w:t>
      </w:r>
    </w:p>
    <w:p w:rsidR="001A5A25" w:rsidRPr="009C65EA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65EA">
        <w:rPr>
          <w:sz w:val="28"/>
          <w:szCs w:val="28"/>
        </w:rPr>
        <w:t>17.</w:t>
      </w:r>
      <w:r w:rsidR="001A5A25" w:rsidRPr="009C65EA">
        <w:rPr>
          <w:sz w:val="28"/>
          <w:szCs w:val="28"/>
        </w:rPr>
        <w:t xml:space="preserve">Обращение, указанное в абзаце втором подпункта «б» пункта 14 настоящего Положения, подается муниципальным служащим, планирующим свое увольнение с муниципальной службы, и подлежит рассмотрению комиссией </w:t>
      </w:r>
      <w:r w:rsidRPr="009C65EA">
        <w:rPr>
          <w:sz w:val="28"/>
          <w:szCs w:val="28"/>
        </w:rPr>
        <w:t xml:space="preserve">                       </w:t>
      </w:r>
      <w:r w:rsidR="001A5A25" w:rsidRPr="009C65EA">
        <w:rPr>
          <w:sz w:val="28"/>
          <w:szCs w:val="28"/>
        </w:rPr>
        <w:t>в соответствии с настоящим Положением.</w:t>
      </w:r>
    </w:p>
    <w:p w:rsidR="001A5A25" w:rsidRPr="009C65EA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65EA">
        <w:rPr>
          <w:sz w:val="28"/>
          <w:szCs w:val="28"/>
        </w:rPr>
        <w:t>18.</w:t>
      </w:r>
      <w:r w:rsidR="001A5A25" w:rsidRPr="009C65EA">
        <w:rPr>
          <w:sz w:val="28"/>
          <w:szCs w:val="28"/>
        </w:rPr>
        <w:t xml:space="preserve">Заявление, указанное в абзаце третьем подпункта «б» пункта 14 настоящего Положения, подается муниципальным служащим в установленном </w:t>
      </w:r>
      <w:hyperlink r:id="rId14" w:anchor="Par246" w:history="1">
        <w:r w:rsidR="001A5A25"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Порядке</w:t>
        </w:r>
      </w:hyperlink>
      <w:r w:rsidR="001A5A25" w:rsidRPr="009C65EA">
        <w:rPr>
          <w:sz w:val="28"/>
          <w:szCs w:val="28"/>
        </w:rPr>
        <w:t xml:space="preserve"> (приложение 3 к распоряжению).</w:t>
      </w:r>
    </w:p>
    <w:p w:rsidR="001A5A25" w:rsidRPr="009C65EA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65EA">
        <w:rPr>
          <w:sz w:val="28"/>
          <w:szCs w:val="28"/>
        </w:rPr>
        <w:t>19.</w:t>
      </w:r>
      <w:r w:rsidR="001A5A25" w:rsidRPr="009C65EA">
        <w:rPr>
          <w:sz w:val="28"/>
          <w:szCs w:val="28"/>
        </w:rPr>
        <w:t>Уведомление, указанное в подпункте «д» пункта 14 настоящего Положения, рассматривается должностным лицом, ответственным за работу</w:t>
      </w:r>
      <w:r>
        <w:rPr>
          <w:sz w:val="28"/>
          <w:szCs w:val="28"/>
        </w:rPr>
        <w:t xml:space="preserve">                  </w:t>
      </w:r>
      <w:r w:rsidR="001A5A25" w:rsidRPr="009C65EA">
        <w:rPr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Думе города или Счетной палате города, требований </w:t>
      </w:r>
      <w:hyperlink r:id="rId15" w:history="1">
        <w:r w:rsidR="001A5A25" w:rsidRPr="009C65EA">
          <w:rPr>
            <w:rStyle w:val="a7"/>
            <w:rFonts w:eastAsia="Arial Unicode MS"/>
            <w:color w:val="auto"/>
            <w:sz w:val="28"/>
            <w:szCs w:val="28"/>
            <w:u w:val="none"/>
          </w:rPr>
          <w:t>статьи 12</w:t>
        </w:r>
      </w:hyperlink>
      <w:r w:rsidR="001A5A25" w:rsidRPr="009C65EA">
        <w:rPr>
          <w:sz w:val="28"/>
          <w:szCs w:val="28"/>
        </w:rPr>
        <w:t xml:space="preserve"> Федерального закона № 273-ФЗ </w:t>
      </w:r>
      <w:r>
        <w:rPr>
          <w:sz w:val="28"/>
          <w:szCs w:val="28"/>
        </w:rPr>
        <w:t xml:space="preserve">                           </w:t>
      </w:r>
      <w:r w:rsidR="001A5A25" w:rsidRPr="009C65EA">
        <w:rPr>
          <w:sz w:val="28"/>
          <w:szCs w:val="28"/>
        </w:rPr>
        <w:t>(далее - заключение).</w:t>
      </w:r>
    </w:p>
    <w:p w:rsidR="001A5A25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20.</w:t>
      </w:r>
      <w:r w:rsidR="001A5A2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уведомления, указанного и подпункте «д» пункта 14 настоящего Положения, должностное лицо, ответственное за работу</w:t>
      </w:r>
      <w:r>
        <w:rPr>
          <w:sz w:val="28"/>
          <w:szCs w:val="28"/>
        </w:rPr>
        <w:t xml:space="preserve">                              </w:t>
      </w:r>
      <w:r w:rsidR="001A5A25">
        <w:rPr>
          <w:sz w:val="28"/>
          <w:szCs w:val="28"/>
        </w:rPr>
        <w:t xml:space="preserve"> по профилактике коррупционных и иных правонарушений имеет право проводить собеседование с муниципальным служащим, представившим обращение, получать от него письменные пояснения, а руководитель Думы города</w:t>
      </w:r>
      <w:r>
        <w:rPr>
          <w:sz w:val="28"/>
          <w:szCs w:val="28"/>
        </w:rPr>
        <w:t xml:space="preserve">                        </w:t>
      </w:r>
      <w:r w:rsidR="001A5A25">
        <w:rPr>
          <w:sz w:val="28"/>
          <w:szCs w:val="28"/>
        </w:rPr>
        <w:t xml:space="preserve"> или Счетной</w:t>
      </w:r>
      <w:proofErr w:type="gramEnd"/>
      <w:r w:rsidR="001A5A25">
        <w:rPr>
          <w:sz w:val="28"/>
          <w:szCs w:val="28"/>
        </w:rPr>
        <w:t xml:space="preserve"> палаты города либо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</w:t>
      </w:r>
      <w:r>
        <w:rPr>
          <w:sz w:val="28"/>
          <w:szCs w:val="28"/>
        </w:rPr>
        <w:t xml:space="preserve"> </w:t>
      </w:r>
      <w:r w:rsidR="001A5A25">
        <w:rPr>
          <w:sz w:val="28"/>
          <w:szCs w:val="28"/>
        </w:rPr>
        <w:t>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5A25" w:rsidRDefault="009C65EA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="001A5A25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1A5A25" w:rsidRDefault="001A5A25" w:rsidP="009C6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</w:t>
      </w:r>
      <w:r w:rsidR="00DB6D3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информацией, поступившей должностному лицу, ответственному за работу </w:t>
      </w:r>
      <w:r w:rsidR="00DB6D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профилактике коррупционных и иных правонарушений, и с результатами </w:t>
      </w:r>
      <w:r w:rsidR="00DB6D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ее проверки;</w:t>
      </w:r>
      <w:proofErr w:type="gramEnd"/>
    </w:p>
    <w:p w:rsidR="001A5A25" w:rsidRPr="00DB6D3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пункте </w:t>
      </w:r>
      <w:hyperlink r:id="rId16" w:anchor="Par72" w:history="1">
        <w:r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10</w:t>
        </w:r>
      </w:hyperlink>
      <w:r w:rsidRPr="00DB6D35">
        <w:rPr>
          <w:sz w:val="28"/>
          <w:szCs w:val="28"/>
        </w:rPr>
        <w:t xml:space="preserve"> настоящего Положения, принимает решения </w:t>
      </w:r>
      <w:r w:rsidR="00DB6D35">
        <w:rPr>
          <w:sz w:val="28"/>
          <w:szCs w:val="28"/>
        </w:rPr>
        <w:t xml:space="preserve">                               </w:t>
      </w:r>
      <w:r w:rsidRPr="00DB6D35">
        <w:rPr>
          <w:sz w:val="28"/>
          <w:szCs w:val="28"/>
        </w:rPr>
        <w:t xml:space="preserve">об удовлетворении указанных ходатайств (об отказе в удовлетворении) </w:t>
      </w:r>
      <w:r w:rsidR="00DB6D35">
        <w:rPr>
          <w:sz w:val="28"/>
          <w:szCs w:val="28"/>
        </w:rPr>
        <w:t xml:space="preserve">                              </w:t>
      </w:r>
      <w:r w:rsidRPr="00DB6D35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1"/>
      <w:bookmarkEnd w:id="16"/>
      <w:r>
        <w:rPr>
          <w:sz w:val="28"/>
          <w:szCs w:val="28"/>
        </w:rPr>
        <w:t>22.</w:t>
      </w:r>
      <w:r w:rsidR="001A5A25" w:rsidRPr="00DB6D35">
        <w:rPr>
          <w:sz w:val="28"/>
          <w:szCs w:val="28"/>
        </w:rPr>
        <w:t xml:space="preserve">Заседание комиссии по рассмотрению заявлений, указанных в </w:t>
      </w:r>
      <w:hyperlink r:id="rId17" w:anchor="Par83" w:history="1">
        <w:r w:rsidR="001A5A25"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абзаце третьем</w:t>
        </w:r>
      </w:hyperlink>
      <w:r w:rsidR="001A5A25" w:rsidRPr="00DB6D35">
        <w:rPr>
          <w:sz w:val="28"/>
          <w:szCs w:val="28"/>
        </w:rPr>
        <w:t xml:space="preserve"> подпункта «б» пункта 14 настоящего Положения, проводится </w:t>
      </w:r>
      <w:r>
        <w:rPr>
          <w:sz w:val="28"/>
          <w:szCs w:val="28"/>
        </w:rPr>
        <w:t xml:space="preserve">                             </w:t>
      </w:r>
      <w:r w:rsidR="001A5A25" w:rsidRPr="00DB6D35">
        <w:rPr>
          <w:sz w:val="28"/>
          <w:szCs w:val="28"/>
        </w:rPr>
        <w:t xml:space="preserve">до истечения срока, установленного для представления сведений о доходах, </w:t>
      </w:r>
      <w:r>
        <w:rPr>
          <w:sz w:val="28"/>
          <w:szCs w:val="28"/>
        </w:rPr>
        <w:t xml:space="preserve">                  </w:t>
      </w:r>
      <w:r w:rsidR="001A5A25" w:rsidRPr="00DB6D35">
        <w:rPr>
          <w:sz w:val="28"/>
          <w:szCs w:val="28"/>
        </w:rPr>
        <w:t>об имуществе и обязательствах имуществ</w:t>
      </w:r>
      <w:r w:rsidR="001A5A25">
        <w:rPr>
          <w:sz w:val="28"/>
          <w:szCs w:val="28"/>
        </w:rPr>
        <w:t xml:space="preserve">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</w:t>
      </w:r>
      <w:r>
        <w:rPr>
          <w:sz w:val="28"/>
          <w:szCs w:val="28"/>
        </w:rPr>
        <w:t xml:space="preserve">                        </w:t>
      </w:r>
      <w:r w:rsidR="001A5A25">
        <w:rPr>
          <w:sz w:val="28"/>
          <w:szCs w:val="28"/>
        </w:rPr>
        <w:t>об имуществе и обязательствах имущественного характера.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13"/>
      <w:bookmarkEnd w:id="17"/>
      <w:r>
        <w:rPr>
          <w:sz w:val="28"/>
          <w:szCs w:val="28"/>
        </w:rPr>
        <w:t>23.</w:t>
      </w:r>
      <w:r w:rsidR="001A5A25">
        <w:rPr>
          <w:sz w:val="28"/>
          <w:szCs w:val="28"/>
        </w:rPr>
        <w:t>Уведомление, указанное в подпункте «д» пункта 14 настоящего Положения, рассматривается на очередном (плановом) заседании комиссии.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A5A25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 города или Счетной палате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</w:t>
      </w:r>
      <w:r>
        <w:rPr>
          <w:sz w:val="28"/>
          <w:szCs w:val="28"/>
        </w:rPr>
        <w:t xml:space="preserve">                              </w:t>
      </w:r>
      <w:r w:rsidR="001A5A25">
        <w:rPr>
          <w:sz w:val="28"/>
          <w:szCs w:val="28"/>
        </w:rPr>
        <w:t>в соответствии с подпунктом «б» пункта 14 настоящего Положения.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1A5A25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подпунктом «б» пункта 14 настоящего Положения, не содержится указание </w:t>
      </w:r>
      <w:r w:rsidR="00DB6D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 намерении муниципального служащего или гражданина лично присутствовать на заседании комиссии;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муниципальный служащий или гражданин, намеревающийся лично присутствовать на заседании комиссии и надлежащим образом извещенный </w:t>
      </w:r>
      <w:r w:rsidR="00DB6D3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 времени и месте его проведения, не явился на заседание комиссии.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="001A5A25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</w:t>
      </w:r>
      <w:r>
        <w:rPr>
          <w:sz w:val="28"/>
          <w:szCs w:val="28"/>
        </w:rPr>
        <w:t xml:space="preserve">                  </w:t>
      </w:r>
      <w:r w:rsidR="001A5A25">
        <w:rPr>
          <w:sz w:val="28"/>
          <w:szCs w:val="28"/>
        </w:rPr>
        <w:t>в Думе города или Счетной палате города, и иных лиц, рассматриваются материалы по существу, а также дополнительные материалы.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1A5A2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24"/>
      <w:bookmarkEnd w:id="18"/>
      <w:r>
        <w:rPr>
          <w:sz w:val="28"/>
          <w:szCs w:val="28"/>
        </w:rPr>
        <w:t xml:space="preserve">28. По итогам рассмотрения вопроса, указанного в </w:t>
      </w:r>
      <w:hyperlink r:id="rId18" w:anchor="Par79" w:history="1">
        <w:r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абзаце</w:t>
        </w:r>
      </w:hyperlink>
      <w:r w:rsidRPr="00DB6D35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подпункта «а» пункта 14 настоящего Положения, комиссия принимает одно из следующих решений: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представленные муниципальным служащим сведения</w:t>
      </w:r>
      <w:r w:rsidR="00DB6D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 доходах, об имуществе и обязательствах имущественного характера являются достоверными и полными;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представленные муниципальным служащим сведения </w:t>
      </w:r>
      <w:r w:rsidR="00DB6D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муниципальный служащий соблюдал требования </w:t>
      </w:r>
      <w:r w:rsidR="00DB6D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</w:t>
      </w:r>
      <w:r w:rsidR="00DB6D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Председателю Думы города указать муниципальному служащему на недопустимость нарушения требований </w:t>
      </w:r>
      <w:r w:rsidR="00DB6D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</w:t>
      </w:r>
      <w:r w:rsidR="00DB6D3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мотивировать свой отказ.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33"/>
      <w:bookmarkEnd w:id="19"/>
      <w:r>
        <w:rPr>
          <w:sz w:val="28"/>
          <w:szCs w:val="28"/>
        </w:rPr>
        <w:lastRenderedPageBreak/>
        <w:t>31.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DB6D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уважительной;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37"/>
      <w:bookmarkEnd w:id="20"/>
      <w:r>
        <w:rPr>
          <w:sz w:val="28"/>
          <w:szCs w:val="28"/>
        </w:rPr>
        <w:t>32. По итогам рассмотрения вопроса, указанного в подпункте «г» пункта</w:t>
      </w:r>
      <w:r>
        <w:t xml:space="preserve"> </w:t>
      </w:r>
      <w:r>
        <w:rPr>
          <w:sz w:val="28"/>
          <w:szCs w:val="28"/>
        </w:rPr>
        <w:t>14 настоящего Положения, комиссия принимает одно из следующих решений:</w:t>
      </w:r>
    </w:p>
    <w:p w:rsidR="001A5A25" w:rsidRPr="00DB6D3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35">
        <w:rPr>
          <w:sz w:val="28"/>
          <w:szCs w:val="28"/>
        </w:rPr>
        <w:t xml:space="preserve">а) признать, что сведения, представленные муниципальным служащим </w:t>
      </w:r>
      <w:r w:rsidR="00DB6D35">
        <w:rPr>
          <w:sz w:val="28"/>
          <w:szCs w:val="28"/>
        </w:rPr>
        <w:t xml:space="preserve">                       </w:t>
      </w:r>
      <w:r w:rsidRPr="00DB6D35">
        <w:rPr>
          <w:sz w:val="28"/>
          <w:szCs w:val="28"/>
        </w:rPr>
        <w:t xml:space="preserve">в соответствии с </w:t>
      </w:r>
      <w:hyperlink r:id="rId19" w:history="1">
        <w:r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частью 1 статьи 3</w:t>
        </w:r>
      </w:hyperlink>
      <w:r w:rsidR="00DB6D35" w:rsidRPr="00DB6D35">
        <w:rPr>
          <w:sz w:val="28"/>
          <w:szCs w:val="28"/>
        </w:rPr>
        <w:t xml:space="preserve"> Федерального закона «</w:t>
      </w:r>
      <w:r w:rsidRPr="00DB6D35">
        <w:rPr>
          <w:sz w:val="28"/>
          <w:szCs w:val="28"/>
        </w:rPr>
        <w:t xml:space="preserve">О </w:t>
      </w:r>
      <w:proofErr w:type="gramStart"/>
      <w:r w:rsidRPr="00DB6D35">
        <w:rPr>
          <w:sz w:val="28"/>
          <w:szCs w:val="28"/>
        </w:rPr>
        <w:t xml:space="preserve">контроле </w:t>
      </w:r>
      <w:r w:rsidR="00DB6D35">
        <w:rPr>
          <w:sz w:val="28"/>
          <w:szCs w:val="28"/>
        </w:rPr>
        <w:t xml:space="preserve">                               </w:t>
      </w:r>
      <w:r w:rsidRPr="00DB6D35">
        <w:rPr>
          <w:sz w:val="28"/>
          <w:szCs w:val="28"/>
        </w:rPr>
        <w:t>за</w:t>
      </w:r>
      <w:proofErr w:type="gramEnd"/>
      <w:r w:rsidRPr="00DB6D35">
        <w:rPr>
          <w:sz w:val="28"/>
          <w:szCs w:val="28"/>
        </w:rPr>
        <w:t xml:space="preserve"> соответствием расходов лиц, замещающих государственные д</w:t>
      </w:r>
      <w:r w:rsidR="00DB6D35" w:rsidRPr="00DB6D35">
        <w:rPr>
          <w:sz w:val="28"/>
          <w:szCs w:val="28"/>
        </w:rPr>
        <w:t>олжности, и иных лиц их доходам»</w:t>
      </w:r>
      <w:r w:rsidRPr="00DB6D35">
        <w:rPr>
          <w:sz w:val="28"/>
          <w:szCs w:val="28"/>
        </w:rPr>
        <w:t>, являются достоверными и полными;</w:t>
      </w:r>
    </w:p>
    <w:p w:rsidR="001A5A25" w:rsidRPr="00DB6D3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35">
        <w:rPr>
          <w:sz w:val="28"/>
          <w:szCs w:val="28"/>
        </w:rPr>
        <w:t xml:space="preserve">б) признать, что сведения, представленные муниципальным служащим </w:t>
      </w:r>
      <w:r w:rsidR="00DB6D35">
        <w:rPr>
          <w:sz w:val="28"/>
          <w:szCs w:val="28"/>
        </w:rPr>
        <w:t xml:space="preserve">                    </w:t>
      </w:r>
      <w:r w:rsidRPr="00DB6D35">
        <w:rPr>
          <w:sz w:val="28"/>
          <w:szCs w:val="28"/>
        </w:rPr>
        <w:t xml:space="preserve">в соответствии с </w:t>
      </w:r>
      <w:hyperlink r:id="rId20" w:history="1">
        <w:r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частью 1 статьи 3</w:t>
        </w:r>
      </w:hyperlink>
      <w:r w:rsidRPr="00DB6D35">
        <w:rPr>
          <w:sz w:val="28"/>
          <w:szCs w:val="28"/>
        </w:rPr>
        <w:t xml:space="preserve"> Федерального закона № 230-ФЗ,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 и (или) направить материалы, полученные </w:t>
      </w:r>
      <w:r w:rsidR="00DB6D35">
        <w:rPr>
          <w:sz w:val="28"/>
          <w:szCs w:val="28"/>
        </w:rPr>
        <w:t xml:space="preserve">                   </w:t>
      </w:r>
      <w:r w:rsidRPr="00DB6D35">
        <w:rPr>
          <w:sz w:val="28"/>
          <w:szCs w:val="28"/>
        </w:rPr>
        <w:t xml:space="preserve">в результате осуществления </w:t>
      </w:r>
      <w:proofErr w:type="gramStart"/>
      <w:r w:rsidRPr="00DB6D35">
        <w:rPr>
          <w:sz w:val="28"/>
          <w:szCs w:val="28"/>
        </w:rPr>
        <w:t>контроля за</w:t>
      </w:r>
      <w:proofErr w:type="gramEnd"/>
      <w:r w:rsidRPr="00DB6D3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A5A25" w:rsidRPr="00DB6D3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45"/>
      <w:bookmarkEnd w:id="21"/>
      <w:r w:rsidRPr="00DB6D35">
        <w:rPr>
          <w:sz w:val="28"/>
          <w:szCs w:val="28"/>
        </w:rPr>
        <w:t xml:space="preserve">33. По итогам рассмотрения заявления, указанного в </w:t>
      </w:r>
      <w:hyperlink r:id="rId21" w:anchor="Par86" w:history="1">
        <w:r w:rsidR="00DB6D35"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абзаце четвертом подпункта «б»</w:t>
        </w:r>
        <w:r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 xml:space="preserve"> пункта 14</w:t>
        </w:r>
      </w:hyperlink>
      <w:r w:rsidRPr="00DB6D35">
        <w:rPr>
          <w:sz w:val="28"/>
          <w:szCs w:val="28"/>
        </w:rPr>
        <w:t xml:space="preserve"> настоящего Положения, комиссия принимает одно </w:t>
      </w:r>
      <w:r w:rsidR="00DB6D35">
        <w:rPr>
          <w:sz w:val="28"/>
          <w:szCs w:val="28"/>
        </w:rPr>
        <w:t xml:space="preserve">                 </w:t>
      </w:r>
      <w:r w:rsidRPr="00DB6D35">
        <w:rPr>
          <w:sz w:val="28"/>
          <w:szCs w:val="28"/>
        </w:rPr>
        <w:t>из следующих решений: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35">
        <w:rPr>
          <w:sz w:val="28"/>
          <w:szCs w:val="28"/>
        </w:rPr>
        <w:t xml:space="preserve">а) признать, что при исполнении муниципальным служащим должностных </w:t>
      </w:r>
      <w:r>
        <w:rPr>
          <w:sz w:val="28"/>
          <w:szCs w:val="28"/>
        </w:rPr>
        <w:t>обязанностей конфликт интересов отсутствует;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</w:t>
      </w:r>
      <w:r w:rsidR="00DB6D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конфликту интересов. В этом случае комиссия рекомендует муниципальному служащему и (или) руководителю Думы города или Счетной палаты города принять меры по урегулированию конфликта интересов или по недопущению его возникновения;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муниципальный служащий не соблюдал требования </w:t>
      </w:r>
      <w:r w:rsidR="00DB6D3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>
        <w:rPr>
          <w:sz w:val="28"/>
          <w:szCs w:val="28"/>
        </w:rPr>
        <w:lastRenderedPageBreak/>
        <w:t xml:space="preserve">Председателю Думы города применить к муниципальному служащему конкретную меру ответственности. 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1A5A25">
        <w:rPr>
          <w:sz w:val="28"/>
          <w:szCs w:val="28"/>
        </w:rPr>
        <w:t>По итогам рассмотрения вопроса, предусмотренного подпунктом «в» пункта 14</w:t>
      </w:r>
      <w:r w:rsidR="001A5A25">
        <w:t xml:space="preserve"> </w:t>
      </w:r>
      <w:r w:rsidR="001A5A25">
        <w:rPr>
          <w:sz w:val="28"/>
          <w:szCs w:val="28"/>
        </w:rPr>
        <w:t xml:space="preserve">настоящего Положения, комиссия принимает соответствующее решение. </w:t>
      </w:r>
    </w:p>
    <w:p w:rsidR="001A5A25" w:rsidRDefault="001A5A25" w:rsidP="001A5A2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По итогам рассмотрения уведомления, указанного в подпункте «д» пункта 14</w:t>
      </w:r>
      <w:r>
        <w:t xml:space="preserve"> </w:t>
      </w:r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Думе города или в Счетной палате города, одно из следующих решений: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5A25" w:rsidRPr="00DB6D3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</w:t>
      </w:r>
      <w:r w:rsidR="00DB6D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 коммерческой или некоммерческой организации работ (оказание услуг) </w:t>
      </w:r>
      <w:r w:rsidRPr="00DB6D35">
        <w:rPr>
          <w:sz w:val="28"/>
          <w:szCs w:val="28"/>
        </w:rPr>
        <w:t xml:space="preserve">нарушают требования </w:t>
      </w:r>
      <w:hyperlink r:id="rId22" w:history="1">
        <w:r w:rsidRPr="00DB6D35">
          <w:rPr>
            <w:rStyle w:val="a7"/>
            <w:rFonts w:eastAsia="Arial Unicode MS"/>
            <w:color w:val="auto"/>
            <w:sz w:val="28"/>
            <w:szCs w:val="28"/>
            <w:u w:val="none"/>
          </w:rPr>
          <w:t>статьи 12</w:t>
        </w:r>
      </w:hyperlink>
      <w:r w:rsidR="00DB6D35" w:rsidRPr="00DB6D35">
        <w:rPr>
          <w:sz w:val="28"/>
          <w:szCs w:val="28"/>
        </w:rPr>
        <w:t xml:space="preserve"> Закона №</w:t>
      </w:r>
      <w:r w:rsidRPr="00DB6D35">
        <w:rPr>
          <w:sz w:val="28"/>
          <w:szCs w:val="28"/>
        </w:rPr>
        <w:t xml:space="preserve"> 273-ФЗ. В этом случае комиссия рекомендует руководителю Думы города или Счетной палаты города проинформировать об указанных обстоятельствах органы прокуратуры </w:t>
      </w:r>
      <w:r w:rsidR="00DB6D35">
        <w:rPr>
          <w:sz w:val="28"/>
          <w:szCs w:val="28"/>
        </w:rPr>
        <w:t xml:space="preserve">                            </w:t>
      </w:r>
      <w:r w:rsidRPr="00DB6D35">
        <w:rPr>
          <w:sz w:val="28"/>
          <w:szCs w:val="28"/>
        </w:rPr>
        <w:t>и уведомившую организацию.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35">
        <w:rPr>
          <w:sz w:val="28"/>
          <w:szCs w:val="28"/>
        </w:rPr>
        <w:t>36. По итогам рас</w:t>
      </w:r>
      <w:r w:rsidR="00DB6D35">
        <w:rPr>
          <w:sz w:val="28"/>
          <w:szCs w:val="28"/>
        </w:rPr>
        <w:t xml:space="preserve">смотрения вопросов, указанных </w:t>
      </w:r>
      <w:proofErr w:type="gramStart"/>
      <w:r w:rsidR="00DB6D35">
        <w:rPr>
          <w:sz w:val="28"/>
          <w:szCs w:val="28"/>
        </w:rPr>
        <w:t>подпунктах</w:t>
      </w:r>
      <w:proofErr w:type="gramEnd"/>
      <w:r w:rsidR="00DB6D35">
        <w:rPr>
          <w:sz w:val="28"/>
          <w:szCs w:val="28"/>
        </w:rPr>
        <w:t xml:space="preserve"> «а», «б», «г»              </w:t>
      </w:r>
      <w:r w:rsidRPr="00DB6D35">
        <w:rPr>
          <w:sz w:val="28"/>
          <w:szCs w:val="28"/>
        </w:rPr>
        <w:t xml:space="preserve">и «д» пункта 14 настоящего Положения, и при наличии к тому оснований комиссия </w:t>
      </w:r>
      <w:r>
        <w:rPr>
          <w:sz w:val="28"/>
          <w:szCs w:val="28"/>
        </w:rPr>
        <w:t xml:space="preserve">может принять иное решение, чем это предусмотрено пунктами 28-33 </w:t>
      </w:r>
      <w:r w:rsidR="00DB6D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35</w:t>
      </w:r>
      <w:r>
        <w:t xml:space="preserve"> </w:t>
      </w:r>
      <w:r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152"/>
      <w:bookmarkEnd w:id="22"/>
      <w:r>
        <w:rPr>
          <w:sz w:val="28"/>
          <w:szCs w:val="28"/>
        </w:rPr>
        <w:t>37.</w:t>
      </w:r>
      <w:r w:rsidR="001A5A25">
        <w:rPr>
          <w:sz w:val="28"/>
          <w:szCs w:val="28"/>
        </w:rPr>
        <w:t>Для исполнения решений комиссии могут быть подготовлены проекты распоряжений Председателя Думы города, приказов председателя Счетной палаты города, которые в установленном порядке представляются на рассмотрение руководителя соответствующего органа местного самоуправления.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1A5A25">
        <w:rPr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1A5A25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</w:t>
      </w:r>
      <w:r>
        <w:rPr>
          <w:sz w:val="28"/>
          <w:szCs w:val="28"/>
        </w:rPr>
        <w:t xml:space="preserve">                   </w:t>
      </w:r>
      <w:r w:rsidR="001A5A25">
        <w:rPr>
          <w:sz w:val="28"/>
          <w:szCs w:val="28"/>
        </w:rPr>
        <w:t>за исключением решений, принимаемых по итогам рассмотрения вопроса, указанного в абзаце втором подпункта «б» пункта 14</w:t>
      </w:r>
      <w:r w:rsidR="001A5A25">
        <w:t xml:space="preserve"> </w:t>
      </w:r>
      <w:r w:rsidR="001A5A25">
        <w:rPr>
          <w:sz w:val="28"/>
          <w:szCs w:val="28"/>
        </w:rPr>
        <w:t>настоящего Положения, для руководителя соответствующего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В протоколе заседания комиссии указываются: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дата заседания, фамилии, имена, отчества членов комиссии и других лиц, присутствующих на заседании;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муниципальному служащему претензии, материалы, </w:t>
      </w:r>
      <w:r w:rsidR="00DB6D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которых они основываются;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</w:t>
      </w:r>
      <w:r w:rsidR="00DB6D3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по существу предъявляемых претензий;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1A5A25">
        <w:rPr>
          <w:sz w:val="28"/>
          <w:szCs w:val="28"/>
        </w:rPr>
        <w:t xml:space="preserve">Члены комиссии, несогласные с решением, вправе в письменной форме изложить свое мнение, которое подлежит обязательному приобщению </w:t>
      </w:r>
      <w:r>
        <w:rPr>
          <w:sz w:val="28"/>
          <w:szCs w:val="28"/>
        </w:rPr>
        <w:t xml:space="preserve">                                    </w:t>
      </w:r>
      <w:r w:rsidR="001A5A25">
        <w:rPr>
          <w:sz w:val="28"/>
          <w:szCs w:val="28"/>
        </w:rPr>
        <w:t>к протоколу заседания комиссии и с которым должен быть ознакомлен муниципальный служащий.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1A5A25">
        <w:rPr>
          <w:sz w:val="28"/>
          <w:szCs w:val="28"/>
        </w:rPr>
        <w:t>Копии протокола заседания комиссии в семидневный срок со дня заседания направляются Председателю Думы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1A5A25">
        <w:rPr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 или в Счетной палате города, в </w:t>
      </w:r>
      <w:proofErr w:type="gramStart"/>
      <w:r w:rsidR="001A5A25">
        <w:rPr>
          <w:sz w:val="28"/>
          <w:szCs w:val="28"/>
        </w:rPr>
        <w:t>отношении</w:t>
      </w:r>
      <w:proofErr w:type="gramEnd"/>
      <w:r w:rsidR="001A5A25">
        <w:rPr>
          <w:sz w:val="28"/>
          <w:szCs w:val="28"/>
        </w:rPr>
        <w:t xml:space="preserve"> которого рассматривался вопрос, указанный в абзаце втором подпункта «б» пункта 14</w:t>
      </w:r>
      <w:r w:rsidR="001A5A25">
        <w:t xml:space="preserve"> </w:t>
      </w:r>
      <w:r w:rsidR="001A5A25">
        <w:rPr>
          <w:sz w:val="28"/>
          <w:szCs w:val="28"/>
        </w:rPr>
        <w:t>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1A5A25">
        <w:rPr>
          <w:sz w:val="28"/>
          <w:szCs w:val="28"/>
        </w:rPr>
        <w:t xml:space="preserve">Председатель Думы города обязан рассмотреть протокол заседания комиссии и вправе учесть в пределах своей </w:t>
      </w:r>
      <w:proofErr w:type="gramStart"/>
      <w:r w:rsidR="001A5A25">
        <w:rPr>
          <w:sz w:val="28"/>
          <w:szCs w:val="28"/>
        </w:rPr>
        <w:t>компетенции</w:t>
      </w:r>
      <w:proofErr w:type="gramEnd"/>
      <w:r w:rsidR="001A5A2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рекомендаций комиссии и принятом решении Председатель Думы города в письменной форме уведомляет комиссию в месячный срок со дня поступления к нему протокола заседания. Решение Председателя Думы города </w:t>
      </w:r>
      <w:r>
        <w:rPr>
          <w:sz w:val="28"/>
          <w:szCs w:val="28"/>
        </w:rPr>
        <w:lastRenderedPageBreak/>
        <w:t xml:space="preserve">оглашается на ближайшем заседании комиссии и принимается к сведению </w:t>
      </w:r>
      <w:r w:rsidR="00DB6D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без обсуждения.</w:t>
      </w:r>
    </w:p>
    <w:p w:rsidR="001A5A25" w:rsidRDefault="001A5A2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города для решения вопроса о применении </w:t>
      </w:r>
      <w:r w:rsidR="00DB6D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 муниципальному служащему мер ответственности, предусмотренных нормативными правовыми актами Российской Федерации.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1A5A25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правоохранительные органы в трехдневный срок, а при необходимости - немедленно.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1A5A25">
        <w:rPr>
          <w:sz w:val="28"/>
          <w:szCs w:val="28"/>
        </w:rPr>
        <w:t>Копия протокола заседания комиссии или выписка из него приобщается</w:t>
      </w:r>
      <w:r>
        <w:rPr>
          <w:sz w:val="28"/>
          <w:szCs w:val="28"/>
        </w:rPr>
        <w:t xml:space="preserve">                 </w:t>
      </w:r>
      <w:r w:rsidR="001A5A25">
        <w:rPr>
          <w:sz w:val="28"/>
          <w:szCs w:val="28"/>
        </w:rPr>
        <w:t xml:space="preserve"> к личному делу муниципального служащего, в отношении которого рассмотрен вопрос о соблюдении требований к служебному поведению и (или) требований</w:t>
      </w:r>
      <w:r>
        <w:rPr>
          <w:sz w:val="28"/>
          <w:szCs w:val="28"/>
        </w:rPr>
        <w:t xml:space="preserve">  </w:t>
      </w:r>
      <w:r w:rsidR="001A5A25">
        <w:rPr>
          <w:sz w:val="28"/>
          <w:szCs w:val="28"/>
        </w:rPr>
        <w:t xml:space="preserve"> об урегулировании конфликта интересов.</w:t>
      </w:r>
    </w:p>
    <w:p w:rsidR="001A5A25" w:rsidRDefault="00DB6D35" w:rsidP="00DB6D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48.</w:t>
      </w:r>
      <w:r w:rsidR="001A5A25">
        <w:rPr>
          <w:sz w:val="28"/>
          <w:szCs w:val="28"/>
        </w:rPr>
        <w:t xml:space="preserve">Организационно-техническое обеспечение деятельности комиссии, в том числе информирование ее членов о вопросах, включенных в повестку дня, о дате, времени и месте проведения заседания, ознакомление членов комиссии </w:t>
      </w:r>
      <w:r>
        <w:rPr>
          <w:sz w:val="28"/>
          <w:szCs w:val="28"/>
        </w:rPr>
        <w:t xml:space="preserve">                             </w:t>
      </w:r>
      <w:r w:rsidR="001A5A25">
        <w:rPr>
          <w:sz w:val="28"/>
          <w:szCs w:val="28"/>
        </w:rPr>
        <w:t>с материалами, представляемыми для обсуждения на заседании, осуществляется секретарем комиссии.</w:t>
      </w:r>
      <w:r w:rsidR="001A5A25">
        <w:rPr>
          <w:b/>
          <w:sz w:val="28"/>
          <w:szCs w:val="28"/>
        </w:rPr>
        <w:t xml:space="preserve"> </w:t>
      </w:r>
    </w:p>
    <w:p w:rsidR="001A5A25" w:rsidRDefault="001A5A2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Документационное обеспечение деятельности комиссии осуществляет подразделение по вопросам муниципальной службы и кадров Администрации города Ханты-Мансийска в соответствии с соглашением об отдельных направлениях организационного обеспечения деятельности Думы города Ханты-Мансийска и Счетной палаты города Ханты-Мансийска от 30 июня 2017 года, заключенного между Думой города, действующей от своего имени и в интересах Счетной палаты города, и Администрацией города Ханты-Мансийска.</w:t>
      </w:r>
      <w:proofErr w:type="gramEnd"/>
    </w:p>
    <w:p w:rsidR="001A5A25" w:rsidRDefault="001A5A2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A25" w:rsidRDefault="001A5A2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A25" w:rsidRDefault="001A5A2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A25" w:rsidRDefault="001A5A2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D35" w:rsidRDefault="00DB6D35" w:rsidP="001A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_GoBack"/>
      <w:bookmarkEnd w:id="23"/>
    </w:p>
    <w:sectPr w:rsidR="00DB6D35" w:rsidSect="00842E9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65" w:rsidRDefault="00117E65" w:rsidP="00842E9E">
      <w:r>
        <w:separator/>
      </w:r>
    </w:p>
  </w:endnote>
  <w:endnote w:type="continuationSeparator" w:id="0">
    <w:p w:rsidR="00117E65" w:rsidRDefault="00117E65" w:rsidP="0084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9E" w:rsidRDefault="00842E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9E" w:rsidRDefault="00842E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9E" w:rsidRDefault="00842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65" w:rsidRDefault="00117E65" w:rsidP="00842E9E">
      <w:r>
        <w:separator/>
      </w:r>
    </w:p>
  </w:footnote>
  <w:footnote w:type="continuationSeparator" w:id="0">
    <w:p w:rsidR="00117E65" w:rsidRDefault="00117E65" w:rsidP="0084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9E" w:rsidRDefault="00842E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174412"/>
      <w:docPartObj>
        <w:docPartGallery w:val="Page Numbers (Top of Page)"/>
        <w:docPartUnique/>
      </w:docPartObj>
    </w:sdtPr>
    <w:sdtEndPr/>
    <w:sdtContent>
      <w:p w:rsidR="00842E9E" w:rsidRDefault="00842E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24">
          <w:rPr>
            <w:noProof/>
          </w:rPr>
          <w:t>2</w:t>
        </w:r>
        <w:r>
          <w:fldChar w:fldCharType="end"/>
        </w:r>
      </w:p>
    </w:sdtContent>
  </w:sdt>
  <w:p w:rsidR="00842E9E" w:rsidRDefault="00842E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9E" w:rsidRDefault="00842E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B6"/>
    <w:rsid w:val="00100376"/>
    <w:rsid w:val="00117E65"/>
    <w:rsid w:val="001A5A25"/>
    <w:rsid w:val="002F1D0C"/>
    <w:rsid w:val="004D7C15"/>
    <w:rsid w:val="005066ED"/>
    <w:rsid w:val="005644AE"/>
    <w:rsid w:val="00820C50"/>
    <w:rsid w:val="00842E9E"/>
    <w:rsid w:val="009C65EA"/>
    <w:rsid w:val="009F20B6"/>
    <w:rsid w:val="00A45FC7"/>
    <w:rsid w:val="00AF4224"/>
    <w:rsid w:val="00B840B1"/>
    <w:rsid w:val="00C021DB"/>
    <w:rsid w:val="00C96A7D"/>
    <w:rsid w:val="00DB6D35"/>
    <w:rsid w:val="00DC5657"/>
    <w:rsid w:val="00DC7372"/>
    <w:rsid w:val="00E80536"/>
    <w:rsid w:val="00F23001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B840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96A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2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B840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96A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2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17EA752375E31EFC497D20E9D68E9694848ECAFDBEC5CA20ED96EFE872B22551750DmETBF" TargetMode="External"/><Relationship Id="rId13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18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7" Type="http://schemas.openxmlformats.org/officeDocument/2006/relationships/hyperlink" Target="consultantplus://offline/ref=50EC971DED1881D85DD209E7634F22EC1AFF10752ABE8FD99D9C8CmDTCF" TargetMode="External"/><Relationship Id="rId12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17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20" Type="http://schemas.openxmlformats.org/officeDocument/2006/relationships/hyperlink" Target="consultantplus://offline/ref=50EC971DED1881D85DD209E7634F22EC19FF1F7326ECD8DBCCC982D995ADB8908A60EBC3ACAC7FB1m2T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EC971DED1881D85DD209E7634F22EC1AF5167627EDD8DBCCC982D995ADB8908A60EBC3ABADm7TC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EC971DED1881D85DD209E7634F22EC1AF6177025EDD8DBCCC982D995ADB8908A60EBC0mAT4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50EC971DED1881D85DD209E7634F22EC1AF6177025EDD8DBCCC982D995ADB8908A60EBC1mATFF" TargetMode="External"/><Relationship Id="rId19" Type="http://schemas.openxmlformats.org/officeDocument/2006/relationships/hyperlink" Target="consultantplus://offline/ref=50EC971DED1881D85DD209E7634F22EC19FF1F7326ECD8DBCCC982D995ADB8908A60EBC3ACAC7FB1m2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F1F7326ECD8DBCCC982D995ADB8908A60EBC3ACAC7FB1m2TDF" TargetMode="External"/><Relationship Id="rId14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22" Type="http://schemas.openxmlformats.org/officeDocument/2006/relationships/hyperlink" Target="consultantplus://offline/ref=50EC971DED1881D85DD209E7634F22EC1AF6177025EDD8DBCCC982D995ADB8908A60EBC0mAT4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Нерябова Елена Александровна</cp:lastModifiedBy>
  <cp:revision>3</cp:revision>
  <dcterms:created xsi:type="dcterms:W3CDTF">2019-01-23T06:37:00Z</dcterms:created>
  <dcterms:modified xsi:type="dcterms:W3CDTF">2019-02-19T06:25:00Z</dcterms:modified>
</cp:coreProperties>
</file>