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6A1" w:rsidRDefault="006166A1">
      <w:pPr>
        <w:pStyle w:val="ConsPlusTitle"/>
        <w:jc w:val="center"/>
        <w:outlineLvl w:val="0"/>
      </w:pPr>
      <w:bookmarkStart w:id="0" w:name="_GoBack"/>
      <w:bookmarkEnd w:id="0"/>
      <w:r>
        <w:t>ДЕПАРТАМЕНТ СТРОИТЕЛЬСТВА</w:t>
      </w:r>
    </w:p>
    <w:p w:rsidR="006166A1" w:rsidRDefault="006166A1">
      <w:pPr>
        <w:pStyle w:val="ConsPlusTitle"/>
        <w:jc w:val="center"/>
      </w:pPr>
      <w:r>
        <w:t>ХАНТЫ-МАНСИЙСКОГО АВТОНОМНОГО ОКРУГА - ЮГРЫ</w:t>
      </w:r>
    </w:p>
    <w:p w:rsidR="006166A1" w:rsidRDefault="006166A1">
      <w:pPr>
        <w:pStyle w:val="ConsPlusTitle"/>
        <w:jc w:val="center"/>
      </w:pPr>
    </w:p>
    <w:p w:rsidR="006166A1" w:rsidRDefault="006166A1">
      <w:pPr>
        <w:pStyle w:val="ConsPlusTitle"/>
        <w:jc w:val="center"/>
      </w:pPr>
      <w:r>
        <w:t>ПРИКАЗ</w:t>
      </w:r>
    </w:p>
    <w:p w:rsidR="006166A1" w:rsidRDefault="006166A1">
      <w:pPr>
        <w:pStyle w:val="ConsPlusTitle"/>
        <w:jc w:val="center"/>
      </w:pPr>
      <w:r>
        <w:t>от 25 сентября 2013 г. N 20-нп</w:t>
      </w:r>
    </w:p>
    <w:p w:rsidR="006166A1" w:rsidRDefault="006166A1">
      <w:pPr>
        <w:pStyle w:val="ConsPlusTitle"/>
        <w:jc w:val="center"/>
      </w:pPr>
    </w:p>
    <w:p w:rsidR="006166A1" w:rsidRDefault="006166A1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6166A1" w:rsidRDefault="006166A1">
      <w:pPr>
        <w:pStyle w:val="ConsPlusTitle"/>
        <w:jc w:val="center"/>
      </w:pPr>
      <w:r>
        <w:t>ГОСУДАРСТВЕННОЙ УСЛУГИ ПО ПРЕДОСТАВЛЕНИЮ ЖИЛИЩНЫХ СУБСИДИЙ</w:t>
      </w:r>
    </w:p>
    <w:p w:rsidR="006166A1" w:rsidRDefault="006166A1">
      <w:pPr>
        <w:pStyle w:val="ConsPlusTitle"/>
        <w:jc w:val="center"/>
      </w:pPr>
      <w:r>
        <w:t>ГРАЖДАНАМ, ВЫЕЗЖАЮЩИМ ИЗ ХАНТЫ-МАНСИЙСКОГО АВТОНОМНОГО</w:t>
      </w:r>
    </w:p>
    <w:p w:rsidR="006166A1" w:rsidRDefault="006166A1">
      <w:pPr>
        <w:pStyle w:val="ConsPlusTitle"/>
        <w:jc w:val="center"/>
      </w:pPr>
      <w:r>
        <w:t>ОКРУГА - ЮГРЫ В СУБЪЕКТЫ РОССИЙСКОЙ ФЕДЕРАЦИИ,</w:t>
      </w:r>
    </w:p>
    <w:p w:rsidR="006166A1" w:rsidRDefault="006166A1">
      <w:pPr>
        <w:pStyle w:val="ConsPlusTitle"/>
        <w:jc w:val="center"/>
      </w:pPr>
      <w:r>
        <w:t>НЕ ОТНОСЯЩИЕСЯ К РАЙОНАМ КРАЙНЕГО СЕВЕРА И ПРИРАВНЕННЫМ</w:t>
      </w:r>
    </w:p>
    <w:p w:rsidR="006166A1" w:rsidRDefault="006166A1">
      <w:pPr>
        <w:pStyle w:val="ConsPlusTitle"/>
        <w:jc w:val="center"/>
      </w:pPr>
      <w:r>
        <w:t>К НИМ МЕСТНОСТЯМ, ПРИЗНАННЫМ ДО 31 ДЕКАБРЯ 2013 ГОДА</w:t>
      </w:r>
    </w:p>
    <w:p w:rsidR="006166A1" w:rsidRDefault="006166A1">
      <w:pPr>
        <w:pStyle w:val="ConsPlusTitle"/>
        <w:jc w:val="center"/>
      </w:pPr>
      <w:r>
        <w:t>УЧАСТНИКАМИ ПОДПРОГРАММ</w:t>
      </w:r>
    </w:p>
    <w:p w:rsidR="006166A1" w:rsidRDefault="006166A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166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6A1" w:rsidRDefault="006166A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6A1" w:rsidRDefault="006166A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66A1" w:rsidRDefault="006166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66A1" w:rsidRDefault="006166A1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строительства ХМАО - Югры</w:t>
            </w:r>
          </w:p>
          <w:p w:rsidR="006166A1" w:rsidRDefault="006166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16.02.2015 </w:t>
            </w:r>
            <w:hyperlink r:id="rId4">
              <w:r>
                <w:rPr>
                  <w:color w:val="0000FF"/>
                </w:rPr>
                <w:t>N 2-нп</w:t>
              </w:r>
            </w:hyperlink>
            <w:r>
              <w:rPr>
                <w:color w:val="392C69"/>
              </w:rPr>
              <w:t xml:space="preserve">, от 21.03.2016 </w:t>
            </w:r>
            <w:hyperlink r:id="rId5">
              <w:r>
                <w:rPr>
                  <w:color w:val="0000FF"/>
                </w:rPr>
                <w:t>N 15-нп</w:t>
              </w:r>
            </w:hyperlink>
            <w:r>
              <w:rPr>
                <w:color w:val="392C69"/>
              </w:rPr>
              <w:t xml:space="preserve">, от 01.09.2021 </w:t>
            </w:r>
            <w:hyperlink r:id="rId6">
              <w:r>
                <w:rPr>
                  <w:color w:val="0000FF"/>
                </w:rPr>
                <w:t>N 22-нп</w:t>
              </w:r>
            </w:hyperlink>
            <w:r>
              <w:rPr>
                <w:color w:val="392C69"/>
              </w:rPr>
              <w:t>,</w:t>
            </w:r>
          </w:p>
          <w:p w:rsidR="006166A1" w:rsidRDefault="006166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30.05.2022 </w:t>
            </w:r>
            <w:hyperlink r:id="rId7">
              <w:r>
                <w:rPr>
                  <w:color w:val="0000FF"/>
                </w:rPr>
                <w:t>N 19-нп</w:t>
              </w:r>
            </w:hyperlink>
            <w:r>
              <w:rPr>
                <w:color w:val="392C69"/>
              </w:rPr>
              <w:t>,</w:t>
            </w:r>
          </w:p>
          <w:p w:rsidR="006166A1" w:rsidRDefault="006166A1">
            <w:pPr>
              <w:pStyle w:val="ConsPlusNormal"/>
              <w:jc w:val="center"/>
            </w:pPr>
            <w:hyperlink r:id="rId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строительства и жилищно-коммунального комплекса</w:t>
            </w:r>
          </w:p>
          <w:p w:rsidR="006166A1" w:rsidRDefault="006166A1">
            <w:pPr>
              <w:pStyle w:val="ConsPlusNormal"/>
              <w:jc w:val="center"/>
            </w:pPr>
            <w:r>
              <w:rPr>
                <w:color w:val="392C69"/>
              </w:rPr>
              <w:t>ХМАО - Югры от 14.10.2022 N 33-нп)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6A1" w:rsidRDefault="006166A1">
            <w:pPr>
              <w:pStyle w:val="ConsPlusNormal"/>
            </w:pPr>
          </w:p>
        </w:tc>
      </w:tr>
    </w:tbl>
    <w:p w:rsidR="006166A1" w:rsidRDefault="006166A1">
      <w:pPr>
        <w:pStyle w:val="ConsPlusNormal"/>
        <w:jc w:val="center"/>
      </w:pPr>
    </w:p>
    <w:p w:rsidR="006166A1" w:rsidRDefault="006166A1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9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 в соответствии с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29 января 2011 года N 23-п "О разработке и утверждении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услуг", приказываю:</w:t>
      </w:r>
    </w:p>
    <w:p w:rsidR="006166A1" w:rsidRDefault="006166A1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приказа</w:t>
        </w:r>
      </w:hyperlink>
      <w:r>
        <w:t xml:space="preserve"> Департамента строительства ХМАО - Югры от 01.09.2021 N 22-нп)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 xml:space="preserve">1. Утвердить прилагаемый Административный </w:t>
      </w:r>
      <w:hyperlink w:anchor="P4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предоставлению жилищных субсидий гражданам, выезжающим из Ханты-Мансийского автономного округа - Югры в субъекты Российской Федерации, не относящиеся к районам Крайнего Севера и приравненным к ним местностям, признанным до 31 декабря 2013 года участниками подпрограмм.</w:t>
      </w:r>
    </w:p>
    <w:p w:rsidR="006166A1" w:rsidRDefault="006166A1">
      <w:pPr>
        <w:pStyle w:val="ConsPlusNormal"/>
        <w:jc w:val="both"/>
      </w:pPr>
      <w:r>
        <w:t xml:space="preserve">(п. 1 в ред. </w:t>
      </w:r>
      <w:hyperlink r:id="rId12">
        <w:r>
          <w:rPr>
            <w:color w:val="0000FF"/>
          </w:rPr>
          <w:t>приказа</w:t>
        </w:r>
      </w:hyperlink>
      <w:r>
        <w:t xml:space="preserve"> Департамента строительства ХМАО - Югры от 01.09.2021 N 22-нп)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2. Признать утратившими силу приказы Департамента жилищной политики Ханты-Мансийского автономного округа - Югры от 11 июля 2012 года N 8-нп "Об утверждении Административного регламента предоставления государственной услуги по предоставлению субсидий на строительство или приобретение жилых помещений гражданам, выезжающим из Ханты-Мансийского автономного округа - Югры в субъекты Российской Федерации, не относящиеся к районам Крайнего Севера и приравненным к ним местностям", от 28 марта 2013 года N 11-нп "О внесении изменений в приказ Департамента жилищной политики Ханты-Мансийского автономного округа - Югры от 11 июля 2012 N 8-нп "Об утверждении Административного регламента предоставления государственной услуги по предоставлению субсидий на строительство или приобретение жилых помещений гражданам, выезжающим из Ханты-Мансийского автономного округа - Югры в субъекты Российской Федерации, не относящиеся к районам Крайнего Севера и приравненным к ним местностям".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3. Настоящий приказ вступает в силу по истечении десяти дней с момента его официального опубликования.</w:t>
      </w:r>
    </w:p>
    <w:p w:rsidR="006166A1" w:rsidRDefault="006166A1">
      <w:pPr>
        <w:pStyle w:val="ConsPlusNormal"/>
        <w:ind w:firstLine="540"/>
        <w:jc w:val="both"/>
      </w:pPr>
    </w:p>
    <w:p w:rsidR="006166A1" w:rsidRDefault="006166A1">
      <w:pPr>
        <w:pStyle w:val="ConsPlusNormal"/>
        <w:jc w:val="right"/>
      </w:pPr>
      <w:r>
        <w:t>Исполняющий обязанности</w:t>
      </w:r>
    </w:p>
    <w:p w:rsidR="006166A1" w:rsidRDefault="006166A1">
      <w:pPr>
        <w:pStyle w:val="ConsPlusNormal"/>
        <w:jc w:val="right"/>
      </w:pPr>
      <w:r>
        <w:t>директора Департамента</w:t>
      </w:r>
    </w:p>
    <w:p w:rsidR="006166A1" w:rsidRDefault="006166A1">
      <w:pPr>
        <w:pStyle w:val="ConsPlusNormal"/>
        <w:jc w:val="right"/>
      </w:pPr>
      <w:r>
        <w:t>А.К.КРИВУЛЯК</w:t>
      </w:r>
    </w:p>
    <w:p w:rsidR="006166A1" w:rsidRDefault="006166A1">
      <w:pPr>
        <w:pStyle w:val="ConsPlusNormal"/>
        <w:jc w:val="right"/>
      </w:pPr>
    </w:p>
    <w:p w:rsidR="006166A1" w:rsidRDefault="006166A1">
      <w:pPr>
        <w:pStyle w:val="ConsPlusNormal"/>
        <w:jc w:val="right"/>
      </w:pPr>
    </w:p>
    <w:p w:rsidR="006166A1" w:rsidRDefault="006166A1">
      <w:pPr>
        <w:pStyle w:val="ConsPlusNormal"/>
        <w:jc w:val="right"/>
      </w:pPr>
    </w:p>
    <w:p w:rsidR="006166A1" w:rsidRDefault="006166A1">
      <w:pPr>
        <w:pStyle w:val="ConsPlusNormal"/>
        <w:jc w:val="right"/>
      </w:pPr>
    </w:p>
    <w:p w:rsidR="006166A1" w:rsidRDefault="006166A1">
      <w:pPr>
        <w:pStyle w:val="ConsPlusNormal"/>
        <w:jc w:val="right"/>
      </w:pPr>
    </w:p>
    <w:p w:rsidR="006166A1" w:rsidRDefault="006166A1">
      <w:pPr>
        <w:pStyle w:val="ConsPlusNormal"/>
        <w:jc w:val="right"/>
        <w:outlineLvl w:val="0"/>
      </w:pPr>
      <w:r>
        <w:t>Приложение</w:t>
      </w:r>
    </w:p>
    <w:p w:rsidR="006166A1" w:rsidRDefault="006166A1">
      <w:pPr>
        <w:pStyle w:val="ConsPlusNormal"/>
        <w:jc w:val="right"/>
      </w:pPr>
      <w:r>
        <w:t>к приказу Департамента строительства</w:t>
      </w:r>
    </w:p>
    <w:p w:rsidR="006166A1" w:rsidRDefault="006166A1">
      <w:pPr>
        <w:pStyle w:val="ConsPlusNormal"/>
        <w:jc w:val="right"/>
      </w:pPr>
      <w:r>
        <w:lastRenderedPageBreak/>
        <w:t>Ханты-Мансийского автономного округа - Югры</w:t>
      </w:r>
    </w:p>
    <w:p w:rsidR="006166A1" w:rsidRDefault="006166A1">
      <w:pPr>
        <w:pStyle w:val="ConsPlusNormal"/>
        <w:jc w:val="right"/>
      </w:pPr>
      <w:r>
        <w:t>от 25 сентября 2013 года N 20-нп</w:t>
      </w:r>
    </w:p>
    <w:p w:rsidR="006166A1" w:rsidRDefault="006166A1">
      <w:pPr>
        <w:pStyle w:val="ConsPlusNormal"/>
        <w:jc w:val="right"/>
      </w:pPr>
    </w:p>
    <w:p w:rsidR="006166A1" w:rsidRDefault="006166A1">
      <w:pPr>
        <w:pStyle w:val="ConsPlusTitle"/>
        <w:jc w:val="center"/>
      </w:pPr>
      <w:bookmarkStart w:id="1" w:name="P41"/>
      <w:bookmarkEnd w:id="1"/>
      <w:r>
        <w:t>АДМИНИСТРАТИВНЫЙ РЕГЛАМЕНТ</w:t>
      </w:r>
    </w:p>
    <w:p w:rsidR="006166A1" w:rsidRDefault="006166A1">
      <w:pPr>
        <w:pStyle w:val="ConsPlusTitle"/>
        <w:jc w:val="center"/>
      </w:pPr>
      <w:r>
        <w:t>ПРЕДОСТАВЛЕНИЯ ГОСУДАРСТВЕННОЙ УСЛУГИ ПО ПРЕДОСТАВЛЕНИЮ</w:t>
      </w:r>
    </w:p>
    <w:p w:rsidR="006166A1" w:rsidRDefault="006166A1">
      <w:pPr>
        <w:pStyle w:val="ConsPlusTitle"/>
        <w:jc w:val="center"/>
      </w:pPr>
      <w:r>
        <w:t>ЖИЛИЩНЫХ СУБСИДИЙ ГРАЖДАНАМ, ВЫЕЗЖАЮЩИМ ИЗ ХАНТЫ-МАНСИЙСКОГО</w:t>
      </w:r>
    </w:p>
    <w:p w:rsidR="006166A1" w:rsidRDefault="006166A1">
      <w:pPr>
        <w:pStyle w:val="ConsPlusTitle"/>
        <w:jc w:val="center"/>
      </w:pPr>
      <w:r>
        <w:t>АВТОНОМНОГО ОКРУГА - ЮГРЫ В СУБЪЕКТЫ РОССИЙСКОЙ ФЕДЕРАЦИИ,</w:t>
      </w:r>
    </w:p>
    <w:p w:rsidR="006166A1" w:rsidRDefault="006166A1">
      <w:pPr>
        <w:pStyle w:val="ConsPlusTitle"/>
        <w:jc w:val="center"/>
      </w:pPr>
      <w:r>
        <w:t>НЕ ОТНОСЯЩИЕСЯ К РАЙОНАМ КРАЙНЕГО СЕВЕРА И ПРИРАВНЕННЫМ</w:t>
      </w:r>
    </w:p>
    <w:p w:rsidR="006166A1" w:rsidRDefault="006166A1">
      <w:pPr>
        <w:pStyle w:val="ConsPlusTitle"/>
        <w:jc w:val="center"/>
      </w:pPr>
      <w:r>
        <w:t>К НИМ МЕСТНОСТЯМ, ПРИЗНАННЫМ ДО 31 ДЕКАБРЯ 2013 ГОДА</w:t>
      </w:r>
    </w:p>
    <w:p w:rsidR="006166A1" w:rsidRDefault="006166A1">
      <w:pPr>
        <w:pStyle w:val="ConsPlusTitle"/>
        <w:jc w:val="center"/>
      </w:pPr>
      <w:r>
        <w:t>УЧАСТНИКАМИ ПОДПРОГРАММ</w:t>
      </w:r>
    </w:p>
    <w:p w:rsidR="006166A1" w:rsidRDefault="006166A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166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6A1" w:rsidRDefault="006166A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6A1" w:rsidRDefault="006166A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66A1" w:rsidRDefault="006166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66A1" w:rsidRDefault="006166A1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строительства ХМАО - Югры</w:t>
            </w:r>
          </w:p>
          <w:p w:rsidR="006166A1" w:rsidRDefault="006166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01.09.2021 </w:t>
            </w:r>
            <w:hyperlink r:id="rId13">
              <w:r>
                <w:rPr>
                  <w:color w:val="0000FF"/>
                </w:rPr>
                <w:t>N 22-нп</w:t>
              </w:r>
            </w:hyperlink>
            <w:r>
              <w:rPr>
                <w:color w:val="392C69"/>
              </w:rPr>
              <w:t xml:space="preserve">, от 30.05.2022 </w:t>
            </w:r>
            <w:hyperlink r:id="rId14">
              <w:r>
                <w:rPr>
                  <w:color w:val="0000FF"/>
                </w:rPr>
                <w:t>N 19-нп</w:t>
              </w:r>
            </w:hyperlink>
            <w:r>
              <w:rPr>
                <w:color w:val="392C69"/>
              </w:rPr>
              <w:t>,</w:t>
            </w:r>
          </w:p>
          <w:p w:rsidR="006166A1" w:rsidRDefault="006166A1">
            <w:pPr>
              <w:pStyle w:val="ConsPlusNormal"/>
              <w:jc w:val="center"/>
            </w:pPr>
            <w:hyperlink r:id="rId1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строительства и жилищно-коммунального комплекса</w:t>
            </w:r>
          </w:p>
          <w:p w:rsidR="006166A1" w:rsidRDefault="006166A1">
            <w:pPr>
              <w:pStyle w:val="ConsPlusNormal"/>
              <w:jc w:val="center"/>
            </w:pPr>
            <w:r>
              <w:rPr>
                <w:color w:val="392C69"/>
              </w:rPr>
              <w:t>ХМАО - Югры от 14.10.2022 N 33-нп)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6A1" w:rsidRDefault="006166A1">
            <w:pPr>
              <w:pStyle w:val="ConsPlusNormal"/>
            </w:pPr>
          </w:p>
        </w:tc>
      </w:tr>
    </w:tbl>
    <w:p w:rsidR="006166A1" w:rsidRDefault="006166A1">
      <w:pPr>
        <w:pStyle w:val="ConsPlusNormal"/>
        <w:jc w:val="center"/>
      </w:pPr>
    </w:p>
    <w:p w:rsidR="006166A1" w:rsidRDefault="006166A1">
      <w:pPr>
        <w:pStyle w:val="ConsPlusTitle"/>
        <w:jc w:val="center"/>
        <w:outlineLvl w:val="1"/>
      </w:pPr>
      <w:r>
        <w:t>I. Общие положения</w:t>
      </w:r>
    </w:p>
    <w:p w:rsidR="006166A1" w:rsidRDefault="006166A1">
      <w:pPr>
        <w:pStyle w:val="ConsPlusNormal"/>
        <w:jc w:val="both"/>
      </w:pPr>
    </w:p>
    <w:p w:rsidR="006166A1" w:rsidRDefault="006166A1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6166A1" w:rsidRDefault="006166A1">
      <w:pPr>
        <w:pStyle w:val="ConsPlusNormal"/>
        <w:jc w:val="both"/>
      </w:pPr>
    </w:p>
    <w:p w:rsidR="006166A1" w:rsidRDefault="006166A1">
      <w:pPr>
        <w:pStyle w:val="ConsPlusNormal"/>
        <w:ind w:firstLine="540"/>
        <w:jc w:val="both"/>
      </w:pPr>
      <w:r>
        <w:t xml:space="preserve">1. Настоящий Административный регламент определяет сроки и последовательность административных процедур и административных действий Департамента строительства и жилищно-коммунального комплекса Ханты-Мансийского автономного округа - Югры (далее также - Департамент) при предоставлении государственной услуги по предоставлению жилищных субсидий гражданам, выезжающим из Ханты-Мансийского автономного округа - Югры (далее также - автономный округ) в субъекты Российской Федерации, не относящиеся к районам Крайнего Севера и приравненным к ним местностям, признанным до 31 декабря 2013 года участниками подпрограмм (далее также - государственная услуга, жилищная субсидия), в соответствии с </w:t>
      </w:r>
      <w:hyperlink r:id="rId16">
        <w:r>
          <w:rPr>
            <w:color w:val="0000FF"/>
          </w:rPr>
          <w:t>Порядком</w:t>
        </w:r>
      </w:hyperlink>
      <w:r>
        <w:t xml:space="preserve"> предоставления жилищной субсидии гражданам, выезжающим из Ханты-Мансийского автономного округа - Югры в субъекты Российской Федерации, не относящиеся к районам Крайнего Севера и приравненным к ним местностям, признанным до 31 декабря 2013 года участниками подпрограмм, утвержденным постановлением Правительства Ханты-Мансийского автономного округа - Югры от 29 декабря 2020 года N 643-п "О мерах по реализации государственной программы Ханты-Мансийского автономного округа - Югры "Развитие жилищной сферы" (далее - Порядок).</w:t>
      </w:r>
    </w:p>
    <w:p w:rsidR="006166A1" w:rsidRDefault="006166A1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приказа</w:t>
        </w:r>
      </w:hyperlink>
      <w:r>
        <w:t xml:space="preserve"> Департамента строительства ХМАО - Югры от 30.05.2022 N 19-нп, </w:t>
      </w:r>
      <w:hyperlink r:id="rId18">
        <w:r>
          <w:rPr>
            <w:color w:val="0000FF"/>
          </w:rPr>
          <w:t>приказа</w:t>
        </w:r>
      </w:hyperlink>
      <w:r>
        <w:t xml:space="preserve"> Департамента строительства и жилищно-коммунального комплекса ХМАО - Югры от 14.10.2022 N 33-нп)</w:t>
      </w:r>
    </w:p>
    <w:p w:rsidR="006166A1" w:rsidRDefault="006166A1">
      <w:pPr>
        <w:pStyle w:val="ConsPlusNormal"/>
        <w:jc w:val="both"/>
      </w:pPr>
    </w:p>
    <w:p w:rsidR="006166A1" w:rsidRDefault="006166A1">
      <w:pPr>
        <w:pStyle w:val="ConsPlusTitle"/>
        <w:jc w:val="center"/>
        <w:outlineLvl w:val="2"/>
      </w:pPr>
      <w:r>
        <w:t>Круг заявителей</w:t>
      </w:r>
    </w:p>
    <w:p w:rsidR="006166A1" w:rsidRDefault="006166A1">
      <w:pPr>
        <w:pStyle w:val="ConsPlusNormal"/>
        <w:jc w:val="both"/>
      </w:pPr>
    </w:p>
    <w:p w:rsidR="006166A1" w:rsidRDefault="006166A1">
      <w:pPr>
        <w:pStyle w:val="ConsPlusNormal"/>
        <w:ind w:firstLine="540"/>
        <w:jc w:val="both"/>
      </w:pPr>
      <w:bookmarkStart w:id="2" w:name="P63"/>
      <w:bookmarkEnd w:id="2"/>
      <w:r>
        <w:t>2. Заявителями являются граждане Российской Федерации и члены их семей, выезжающие из автономного округа в субъекты Российской Федерации, не относящиеся к районам Крайнего Севера и приравненным к ним местностям, принятым на учет до 31 декабря 2013 года (далее - учет), не имеющим жилых помещений в других субъектах Российской Федерации и не получавшим жилищные субсидии на эти цели (далее также - заявитель, участник мероприятия):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инвалиды I и II групп независимо от степени ограничения к трудовой деятельности, инвалиды с детства, семьи, имеющие детей-инвалидов, не менее 10 лет постоянно проживающие на территории автономного округа;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пенсионеры по старости, постоянно проживающие на территории автономного округа, имеющие общую продолжительность стажа работы в автономном округе не менее 15 календарных лет.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3. Членами семьи участника мероприятия являются граждане Российской Федерации, не имеющие жилых помещений за пределами районов Крайнего Севера и приравненных к ним местностей, проживающие совместно с участником мероприятия супруг или супруга, дети, родители, усыновленные и усыновители, а также иные лица, если они признаны членами семьи участника мероприятия в судебном порядке, не получавшие жилищные субсидии на эти цели.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 xml:space="preserve">4. При предоставлении государственной услуги от имени заявителей могут выступать их </w:t>
      </w:r>
      <w:r>
        <w:lastRenderedPageBreak/>
        <w:t>представители, действующие в силу закона или на основании доверенности.</w:t>
      </w:r>
    </w:p>
    <w:p w:rsidR="006166A1" w:rsidRDefault="006166A1">
      <w:pPr>
        <w:pStyle w:val="ConsPlusNormal"/>
        <w:jc w:val="both"/>
      </w:pPr>
    </w:p>
    <w:p w:rsidR="006166A1" w:rsidRDefault="006166A1">
      <w:pPr>
        <w:pStyle w:val="ConsPlusTitle"/>
        <w:jc w:val="center"/>
        <w:outlineLvl w:val="2"/>
      </w:pPr>
      <w:r>
        <w:t>Требования к порядку информирования о правилах</w:t>
      </w:r>
    </w:p>
    <w:p w:rsidR="006166A1" w:rsidRDefault="006166A1">
      <w:pPr>
        <w:pStyle w:val="ConsPlusTitle"/>
        <w:jc w:val="center"/>
      </w:pPr>
      <w:r>
        <w:t>предоставления государственной услуги</w:t>
      </w:r>
    </w:p>
    <w:p w:rsidR="006166A1" w:rsidRDefault="006166A1">
      <w:pPr>
        <w:pStyle w:val="ConsPlusNormal"/>
        <w:jc w:val="both"/>
      </w:pPr>
    </w:p>
    <w:p w:rsidR="006166A1" w:rsidRDefault="006166A1">
      <w:pPr>
        <w:pStyle w:val="ConsPlusNormal"/>
        <w:ind w:firstLine="540"/>
        <w:jc w:val="both"/>
      </w:pPr>
      <w:r>
        <w:t>5. Информирование заявителей по вопросам предоставления государственной услуги, в том числе о сроках и порядке ее предоставления осуществляется специалистами отдела государственной поддержки отдельных категорий граждан Управления жилищных программ Департамента (далее также - Отдел) в следующих формах (по выбору заявителя):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устной (при личном обращении заявителя и по телефону);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письменной (при письменном обращении заявителя по почте, электронной почте);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на информационном стенде Департамента в форме информационных (текстовых) материалов;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посредством информационно-телекоммуникационной сети "Интернет" на официальном сайте Департамента (www.ds.admhmao.ru), в федеральной государственной информационной системе "Единый портал государственных и муниципальных услуг (функций)" (далее - Единый портал) (http://www.gosuslugi.ru).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6. Информирование о ходе предоставления государственной услуги осуществляется специалистами Отдела в следующих формах (по выбору заявителя):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устной (при личном обращении заявителя и по телефону);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письменной (при письменном обращении заявителя по почте, электронной почте).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7. Устное информирование осуществляется специалистами Отдела. Специалист, осуществляющий индивидуальное устное информирование, должен принять все необходимые меры для предоставления полного и оперативного ответа на поставленные вопросы.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Ответ на телефонный звонок должен начинаться с информации о наименовании органа, в который позвонил заявитель, фамилии, имени, отчестве и должности специалиста, принявшего телефонный звонок. Специалист, принявший телефонный звонок, при ответе в вежливой (корректной) форме информирует позвонившего в пределах своей компетенции по интересующему его вопросу.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В случае если для ответа требуется продолжительное время, специалист, осуществляющий индивидуальное устное информирование, может предложить заявителю обратиться за информацией в письменном виде либо назначить другое удобное время для заинтересованных лиц время для устного информирования.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Максимальная продолжительность информирования заявителя составляет не более 15 минут.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Устное информирование заявителей о порядке предоставления государственной услуги осуществляется также органами местного самоуправления.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8. Письменное информирование осуществляется специалистами Отдела.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При информировании в письменной форме, в том числе электронной, ответ на обращение направляется заявителю в срок, не превышающий 30 календарных дней со дня регистрации такого обращения.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Письменное информирование заявителей о порядке предоставления государственной услуги осуществляется также органами местного самоуправления.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 xml:space="preserve">9. Информирование о ходе предоставления государственной услуги осуществляется в </w:t>
      </w:r>
      <w:r>
        <w:lastRenderedPageBreak/>
        <w:t>течение 3 рабочих дней со дня регистрации обращения в Департаменте.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10. Информация о порядке и сроках предоставления государственной услуги, размещенная на Едином портале, официальном сайте Департамента предоставляется заявителю бесплатно.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 xml:space="preserve"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proofErr w:type="gramStart"/>
      <w:r>
        <w:t>авторизацию заявителя</w:t>
      </w:r>
      <w:proofErr w:type="gramEnd"/>
      <w:r>
        <w:t xml:space="preserve"> или предоставление им персональных данных.</w:t>
      </w:r>
    </w:p>
    <w:p w:rsidR="006166A1" w:rsidRDefault="006166A1">
      <w:pPr>
        <w:pStyle w:val="ConsPlusNormal"/>
        <w:spacing w:before="200"/>
        <w:ind w:firstLine="540"/>
        <w:jc w:val="both"/>
      </w:pPr>
      <w:bookmarkStart w:id="3" w:name="P92"/>
      <w:bookmarkEnd w:id="3"/>
      <w:r>
        <w:t>11. Информацию о местах нахождения и графиках работы органов государственной власти, органов местного самоуправления муниципальных образований автономного округа заявитель может получить на официальных сайтах: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 xml:space="preserve">1) Управления Федеральной службы государственной регистрации, кадастра и картографии по автономному округу (далее также - </w:t>
      </w:r>
      <w:proofErr w:type="spellStart"/>
      <w:r>
        <w:t>Росреестр</w:t>
      </w:r>
      <w:proofErr w:type="spellEnd"/>
      <w:r>
        <w:t>) по адресу: http://www.rosreestr.ru/;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2) Отделения Пенсионного фонда Российской Федерации по автономному округу по адресу: http://www.pfrf.ru/;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3) территориальных органов Министерства внутренних дел Российской Федерации по адресу: https://мвд.рф/;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4) Департамента строительства и жилищно-коммунального комплекса автономного округа по адресу: https://ds.admhmao.ru/;</w:t>
      </w:r>
    </w:p>
    <w:p w:rsidR="006166A1" w:rsidRDefault="006166A1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Департамента строительства и жилищно-коммунального комплекса ХМАО - Югры от 14.10.2022 N 33-нп)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5) органов местного самоуправления муниципальных образований автономного округа, осуществляющих функции по учету участников мероприятия и формированию их учетных дел для принятия решения о предоставлении жилищной субсидии (далее также - уполномоченный орган) по адресу: https://admhmao.ru/ob-okruge/munitsipalnye-obrazovaniya/;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6) Управления Федеральной налоговой службы по автономному округу (далее - УФНС по автономному округу) по телефону справочной службы: 8 (3467) 394-654; 334-808, на официальном сайте: http://www.nalog.ru/rn86.</w:t>
      </w:r>
    </w:p>
    <w:p w:rsidR="006166A1" w:rsidRDefault="006166A1">
      <w:pPr>
        <w:pStyle w:val="ConsPlusNormal"/>
        <w:spacing w:before="200"/>
        <w:ind w:firstLine="540"/>
        <w:jc w:val="both"/>
      </w:pPr>
      <w:bookmarkStart w:id="4" w:name="P100"/>
      <w:bookmarkEnd w:id="4"/>
      <w:r>
        <w:t>12. На информационных стендах, находящихся в местах предоставления государственной услуги, в информационно-телекоммуникационной сети "Интернет" (на официальном сайте Департамента, Едином портале) размещается следующая информация: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справочная информация (о месте нахождения, графике работы, справочных телефонах, адресах официального сайта и электронной почты Департамента и его структурного подразделения, обеспечивающего предоставление государственной услуги);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перечень нормативных правовых актов, регулирующих предоставление государственной услуги;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досудебный (внесудебный) порядок обжалования решений и действий (бездействия) Департамента, а также его должностных лиц, государственных и муниципальных служащих, работников;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бланки заявлений о предоставлении государственной услуги и образцы их заполнения.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13. В случае внесения изменений в порядок предоставления государственной услуги специалисты Отдела в срок, не превышающий 3 рабочих дней со дня вступления в силу таких изменений, обеспечивают размещение информации в информационно-телекоммуникационной сети "Интернет" (на официальном сайте Департамента, Едином портале) и на информационных стендах, находящихся в местах предоставления государственной услуги.</w:t>
      </w:r>
    </w:p>
    <w:p w:rsidR="006166A1" w:rsidRDefault="006166A1">
      <w:pPr>
        <w:pStyle w:val="ConsPlusNormal"/>
        <w:jc w:val="both"/>
      </w:pPr>
    </w:p>
    <w:p w:rsidR="006166A1" w:rsidRDefault="006166A1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6166A1" w:rsidRDefault="006166A1">
      <w:pPr>
        <w:pStyle w:val="ConsPlusNormal"/>
        <w:jc w:val="both"/>
      </w:pPr>
    </w:p>
    <w:p w:rsidR="006166A1" w:rsidRDefault="006166A1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6166A1" w:rsidRDefault="006166A1">
      <w:pPr>
        <w:pStyle w:val="ConsPlusNormal"/>
        <w:jc w:val="both"/>
      </w:pPr>
    </w:p>
    <w:p w:rsidR="006166A1" w:rsidRDefault="006166A1">
      <w:pPr>
        <w:pStyle w:val="ConsPlusNormal"/>
        <w:ind w:firstLine="540"/>
        <w:jc w:val="both"/>
      </w:pPr>
      <w:r>
        <w:t>14. Предоставление жилищных субсидий гражданам, выезжающим из Ханты-Мансийского автономного округа - Югры в субъекты Российской Федерации, не относящиеся к районам Крайнего Севера и приравненным к ним местностям, признанным до 31 декабря 2013 года участниками подпрограмм.</w:t>
      </w:r>
    </w:p>
    <w:p w:rsidR="006166A1" w:rsidRDefault="006166A1">
      <w:pPr>
        <w:pStyle w:val="ConsPlusNormal"/>
        <w:jc w:val="both"/>
      </w:pPr>
    </w:p>
    <w:p w:rsidR="006166A1" w:rsidRDefault="006166A1">
      <w:pPr>
        <w:pStyle w:val="ConsPlusTitle"/>
        <w:jc w:val="center"/>
        <w:outlineLvl w:val="2"/>
      </w:pPr>
      <w:r>
        <w:t>Наименование органа, предоставляющего государственную услугу</w:t>
      </w:r>
    </w:p>
    <w:p w:rsidR="006166A1" w:rsidRDefault="006166A1">
      <w:pPr>
        <w:pStyle w:val="ConsPlusNormal"/>
        <w:jc w:val="both"/>
      </w:pPr>
    </w:p>
    <w:p w:rsidR="006166A1" w:rsidRDefault="006166A1">
      <w:pPr>
        <w:pStyle w:val="ConsPlusNormal"/>
        <w:ind w:firstLine="540"/>
        <w:jc w:val="both"/>
      </w:pPr>
      <w:r>
        <w:t>15. Предоставление государственной услуги осуществляется органами местного самоуправления муниципальных образований автономного округа (далее - уполномоченный орган), осуществляющими функции по учету участников мероприятия и формированию их учетных дел для принятия решения о предоставлении жилищной субсидии, направление документов участников мероприятия в Департамент, а также Департаментом в части принятия решения и перечисления жилищной субсидии участнику мероприятия.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При предоставлении государственной услуги осуществляется межведомственное информационное взаимодействие: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с Управлением Федеральной службы государственной регистрации, кадастра и картографии по автономному округу;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с Отделением Пенсионного фонда Российской Федерации по автономному округу;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с территориальными органами Министерства внутренних дел Российской Федерации;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с УФНС по автономному округу;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с уполномоченными органами.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 xml:space="preserve">В соответствии с требованиями </w:t>
      </w:r>
      <w:hyperlink r:id="rId20">
        <w:r>
          <w:rPr>
            <w:color w:val="0000FF"/>
          </w:rPr>
          <w:t>пункта 3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(далее также - Федеральный закон N 210-ФЗ)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21">
        <w:r>
          <w:rPr>
            <w:color w:val="0000FF"/>
          </w:rPr>
          <w:t>перечень</w:t>
        </w:r>
      </w:hyperlink>
      <w:r>
        <w:t>, утвержденный постановлением Правительства автономного округа от 21 января 2012 года N 16-п "О перечне услуг, которые являются необходимыми и обязательными для предоставления исполнительными органами Ханты-Мансийского автономного округа - Югры государственных услуг и предоставляются организациями, участвующими в предоставлении государственных услуг, и порядке определения размера платы за их предоставление".</w:t>
      </w:r>
    </w:p>
    <w:p w:rsidR="006166A1" w:rsidRDefault="006166A1">
      <w:pPr>
        <w:pStyle w:val="ConsPlusNormal"/>
        <w:jc w:val="both"/>
      </w:pPr>
      <w:r>
        <w:t xml:space="preserve">(п. 15 в ред. </w:t>
      </w:r>
      <w:hyperlink r:id="rId22">
        <w:r>
          <w:rPr>
            <w:color w:val="0000FF"/>
          </w:rPr>
          <w:t>приказа</w:t>
        </w:r>
      </w:hyperlink>
      <w:r>
        <w:t xml:space="preserve"> Департамента строительства и жилищно-коммунального комплекса ХМАО - Югры от 14.10.2022 N 33-нп)</w:t>
      </w:r>
    </w:p>
    <w:p w:rsidR="006166A1" w:rsidRDefault="006166A1">
      <w:pPr>
        <w:pStyle w:val="ConsPlusNormal"/>
        <w:jc w:val="both"/>
      </w:pPr>
    </w:p>
    <w:p w:rsidR="006166A1" w:rsidRDefault="006166A1">
      <w:pPr>
        <w:pStyle w:val="ConsPlusTitle"/>
        <w:jc w:val="center"/>
        <w:outlineLvl w:val="2"/>
      </w:pPr>
      <w:r>
        <w:t>Результат предоставления государственной услуги</w:t>
      </w:r>
    </w:p>
    <w:p w:rsidR="006166A1" w:rsidRDefault="006166A1">
      <w:pPr>
        <w:pStyle w:val="ConsPlusNormal"/>
        <w:jc w:val="both"/>
      </w:pPr>
    </w:p>
    <w:p w:rsidR="006166A1" w:rsidRDefault="006166A1">
      <w:pPr>
        <w:pStyle w:val="ConsPlusNormal"/>
        <w:ind w:firstLine="540"/>
        <w:jc w:val="both"/>
      </w:pPr>
      <w:r>
        <w:t>16. Результатом предоставления государственной услуги является: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предоставление (перечисление) жилищной субсидии;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выдача (направление) решения о выдаче уведомления (об отказе в выдаче уведомления) (в форме извещения);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выдача (направление) мотивированного решения об отказе в предоставлении жилищной субсидии (в форме извещения).</w:t>
      </w:r>
    </w:p>
    <w:p w:rsidR="006166A1" w:rsidRDefault="006166A1">
      <w:pPr>
        <w:pStyle w:val="ConsPlusNormal"/>
        <w:jc w:val="both"/>
      </w:pPr>
    </w:p>
    <w:p w:rsidR="006166A1" w:rsidRDefault="006166A1">
      <w:pPr>
        <w:pStyle w:val="ConsPlusTitle"/>
        <w:jc w:val="center"/>
        <w:outlineLvl w:val="2"/>
      </w:pPr>
      <w:r>
        <w:t>Срок предоставления государственной услуги</w:t>
      </w:r>
    </w:p>
    <w:p w:rsidR="006166A1" w:rsidRDefault="006166A1">
      <w:pPr>
        <w:pStyle w:val="ConsPlusNormal"/>
        <w:jc w:val="both"/>
      </w:pPr>
    </w:p>
    <w:p w:rsidR="006166A1" w:rsidRDefault="006166A1">
      <w:pPr>
        <w:pStyle w:val="ConsPlusNormal"/>
        <w:ind w:firstLine="540"/>
        <w:jc w:val="both"/>
      </w:pPr>
      <w:r>
        <w:t xml:space="preserve">17. После получения извещения о включении в список получателей заявитель не позднее 20 календарных дней направляет в уполномоченный орган документы, указанные в </w:t>
      </w:r>
      <w:hyperlink w:anchor="P152">
        <w:r>
          <w:rPr>
            <w:color w:val="0000FF"/>
          </w:rPr>
          <w:t>подпункте 21.1 пункта 21</w:t>
        </w:r>
      </w:hyperlink>
      <w:r>
        <w:t xml:space="preserve"> настоящего Административного регламента.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 xml:space="preserve">Максимальный срок принятия Департаментом решения о выдаче уведомления (об отказе в </w:t>
      </w:r>
      <w:r>
        <w:lastRenderedPageBreak/>
        <w:t xml:space="preserve">выдаче уведомления) составляет не более 20 рабочих дней с даты поступления от уполномоченного органа документов, указанных в </w:t>
      </w:r>
      <w:hyperlink w:anchor="P152">
        <w:r>
          <w:rPr>
            <w:color w:val="0000FF"/>
          </w:rPr>
          <w:t>подпункте 21.1 пункта 21</w:t>
        </w:r>
      </w:hyperlink>
      <w:r>
        <w:t xml:space="preserve">, </w:t>
      </w:r>
      <w:hyperlink w:anchor="P167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Решение о выдаче уведомления либо об отказе в выдаче уведомления вручается уполномоченным органом заявителю в срок не более 5 рабочих дней с даты его получения из Департамента.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18. Срок действия уведомления составляет не более 4 месяцев со дня его выдачи и заканчивается в срок использования жилищной субсидии. Действие уведомлений завершается 20 декабря текущего года.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 xml:space="preserve">Максимальный срок предоставления государственной услуги в части принятия Департаментом решения о предоставлении жилищной субсидии (отказе в предоставлении жилищной субсидии) составляет не более 20 рабочих дней со дня получения от уполномоченного органа документов, указанных в </w:t>
      </w:r>
      <w:hyperlink w:anchor="P159">
        <w:r>
          <w:rPr>
            <w:color w:val="0000FF"/>
          </w:rPr>
          <w:t>подпункте 21.2 пункта 21</w:t>
        </w:r>
      </w:hyperlink>
      <w:r>
        <w:t xml:space="preserve">, </w:t>
      </w:r>
      <w:hyperlink w:anchor="P167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Жилищная субсидия перечисляется в течение 10 рабочих дней со дня принятия Департаментом решения о ее предоставлении на счет продавца жилого помещения в соответствии с реквизитами, указанными в предоставленном договоре приобретения жилого помещения.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Решение о замене (повторной выдаче) уведомления или об отказе в замене (повторной выдаче) уведомления Департамент принимает в течение 5 рабочих дней со дня поступления заявления о замене (повторной выдаче) уведомления участника мероприятия и документов, подтверждающих основание для замены (повторной выдачи) уведомления.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19. Решение об отказе в предоставлении жилищной субсидии вручается уполномоченным органом заявителю в течение 5 рабочих дней со дня его получения из Департамента.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В срок предоставления государственной услуги входит срок направления межведомственных запросов и получения на них ответов, срок выдачи (направления) заявителю результата предоставления государственной услуги.</w:t>
      </w:r>
    </w:p>
    <w:p w:rsidR="006166A1" w:rsidRDefault="006166A1">
      <w:pPr>
        <w:pStyle w:val="ConsPlusNormal"/>
        <w:jc w:val="both"/>
      </w:pPr>
    </w:p>
    <w:p w:rsidR="006166A1" w:rsidRDefault="006166A1">
      <w:pPr>
        <w:pStyle w:val="ConsPlusTitle"/>
        <w:jc w:val="center"/>
        <w:outlineLvl w:val="2"/>
      </w:pPr>
      <w:r>
        <w:t>Правовые основания для предоставления государственной услуги</w:t>
      </w:r>
    </w:p>
    <w:p w:rsidR="006166A1" w:rsidRDefault="006166A1">
      <w:pPr>
        <w:pStyle w:val="ConsPlusNormal"/>
        <w:jc w:val="both"/>
      </w:pPr>
    </w:p>
    <w:p w:rsidR="006166A1" w:rsidRDefault="006166A1">
      <w:pPr>
        <w:pStyle w:val="ConsPlusNormal"/>
        <w:ind w:firstLine="540"/>
        <w:jc w:val="both"/>
      </w:pPr>
      <w:r>
        <w:t>20. Перечень нормативных правовых актов, регулирующих предоставление государственной услуги, размещен на Едином портале, а также на официальном сайте Департамента.</w:t>
      </w:r>
    </w:p>
    <w:p w:rsidR="006166A1" w:rsidRDefault="006166A1">
      <w:pPr>
        <w:pStyle w:val="ConsPlusNormal"/>
        <w:jc w:val="both"/>
      </w:pPr>
    </w:p>
    <w:p w:rsidR="006166A1" w:rsidRDefault="006166A1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6166A1" w:rsidRDefault="006166A1">
      <w:pPr>
        <w:pStyle w:val="ConsPlusTitle"/>
        <w:jc w:val="center"/>
      </w:pPr>
      <w:r>
        <w:t>для предоставления государственной услуги</w:t>
      </w:r>
    </w:p>
    <w:p w:rsidR="006166A1" w:rsidRDefault="006166A1">
      <w:pPr>
        <w:pStyle w:val="ConsPlusNormal"/>
        <w:jc w:val="both"/>
      </w:pPr>
    </w:p>
    <w:p w:rsidR="006166A1" w:rsidRDefault="006166A1">
      <w:pPr>
        <w:pStyle w:val="ConsPlusNormal"/>
        <w:ind w:firstLine="540"/>
        <w:jc w:val="both"/>
      </w:pPr>
      <w:r>
        <w:t>21. Исчерпывающий перечень документов, которые заявитель предоставляет самостоятельно:</w:t>
      </w:r>
    </w:p>
    <w:p w:rsidR="006166A1" w:rsidRDefault="006166A1">
      <w:pPr>
        <w:pStyle w:val="ConsPlusNormal"/>
        <w:spacing w:before="200"/>
        <w:ind w:firstLine="540"/>
        <w:jc w:val="both"/>
      </w:pPr>
      <w:bookmarkStart w:id="5" w:name="P152"/>
      <w:bookmarkEnd w:id="5"/>
      <w:r>
        <w:t>21.1. После получения извещения о включении в список получателей: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заявление о предоставлении жилищной субсидии в текущем году и согласие на обработку персональных данных по форме, утвержденной приказом Департамента от 16 августа 2021 года N 392-п "Об утверждении формы заявлений и других форм документов", с указанием всех совместно проживающих членов семьи участника мероприятия;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документы, удостоверяющие личность участника мероприятия и всех членов его семьи;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документы, содержащие сведения о регистрации по месту жительства заявителя и членов его семьи на текущую дату в случае, если такие сведения не подтверждаются паспортом (свидетельство о регистрации по месту жительства для не достигших 14-летнего возраста членов семьи, домовая (поквартирная) книга, адресная справка). Участник мероприятия вправе подтвердить факт постоянного проживания на территории автономного округа решением суда;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документы, подтверждающие время проживания в автономном округе, - для инвалидов I и II групп независимо от степени ограничения к трудовой деятельности, инвалидов с детства, семьям, имеющим детей-инвалидов, стаж работы в автономном округе - для пенсионеров по старости, постоянно проживающих на территории автономного округа;</w:t>
      </w:r>
    </w:p>
    <w:p w:rsidR="006166A1" w:rsidRDefault="006166A1">
      <w:pPr>
        <w:pStyle w:val="ConsPlusNormal"/>
        <w:spacing w:before="200"/>
        <w:ind w:firstLine="540"/>
        <w:jc w:val="both"/>
      </w:pPr>
      <w:bookmarkStart w:id="6" w:name="P157"/>
      <w:bookmarkEnd w:id="6"/>
      <w:r>
        <w:lastRenderedPageBreak/>
        <w:t>нотариально заверенное согласие на расторжение договора социального (служебного, коммерческого) найма жилого помещения государственного или муниципального жилищного фонда, обязательство об освобождении приспособленного помещения и снятии с регистрационного учета или обязательство о сносе приспособленного помещения по формам, утвержденным Департаментом, обязательство о безвозмездной передаче жилого помещения (жилых помещений), принадлежащего на праве собственности заявителю и (или) членам его семьи, в муниципальную собственность (в зависимости от типа занимаемых жилых помещений и прав на пользование ими) по форме, утвержденной приказом Департамента от 16 августа 2021 года N 392-п "Об утверждении формы заявлений и других форм документов";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документы, подтверждающие отнесение заявителя к соответствующей категории.</w:t>
      </w:r>
    </w:p>
    <w:p w:rsidR="006166A1" w:rsidRDefault="006166A1">
      <w:pPr>
        <w:pStyle w:val="ConsPlusNormal"/>
        <w:spacing w:before="200"/>
        <w:ind w:firstLine="540"/>
        <w:jc w:val="both"/>
      </w:pPr>
      <w:bookmarkStart w:id="7" w:name="P159"/>
      <w:bookmarkEnd w:id="7"/>
      <w:r>
        <w:t>21.2. В срок, установленный в уведомлении: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документы, удостоверяющие личность заявителя и всех членов его семьи;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документы, содержащие сведения о регистрации по месту жительства заявителя и членов его семьи на текущую дату в случае, если такие сведения не подтверждаются паспортом (свидетельство о регистрации по месту жительства для не достигших 14-летнего возраста членов семьи, домовая (поквартирная) книга, адресная справка). Участник мероприятия вправе подтвердить факт постоянного проживания на территории автономного округа решением суда;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договор (</w:t>
      </w:r>
      <w:proofErr w:type="spellStart"/>
      <w:r>
        <w:t>ов</w:t>
      </w:r>
      <w:proofErr w:type="spellEnd"/>
      <w:r>
        <w:t>) приобретения жилого (</w:t>
      </w:r>
      <w:proofErr w:type="spellStart"/>
      <w:r>
        <w:t>ых</w:t>
      </w:r>
      <w:proofErr w:type="spellEnd"/>
      <w:r>
        <w:t>) помещения (</w:t>
      </w:r>
      <w:proofErr w:type="spellStart"/>
      <w:r>
        <w:t>ий</w:t>
      </w:r>
      <w:proofErr w:type="spellEnd"/>
      <w:r>
        <w:t>), оформленный (</w:t>
      </w:r>
      <w:proofErr w:type="spellStart"/>
      <w:r>
        <w:t>ных</w:t>
      </w:r>
      <w:proofErr w:type="spellEnd"/>
      <w:r>
        <w:t>) на всех членов семьи (договоры приобретения жилых помещений, подлежащие в соответствии с действующим законодательством государственной регистрации, должны быть зарегистрированы в установленном порядке), в котором указывается размер жилищной субсидии на приобретение жилого помещения, реквизиты счета, на который будут перечисляться средства жилищной субсидии, размер личного вклада участника мероприятия (при наличии) и срок его внесения (личный вклад участника мероприятия рассчитывается как разница между стоимостью приобретаемого жилого помещения и размером предоставляемой жилищной субсидии);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платежные документы, подтверждающие внесение собственных и (или) заемных средств (представляются в случае внесения собственных и (или) заемных средств);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 xml:space="preserve">обязательство, предусмотренное </w:t>
      </w:r>
      <w:hyperlink w:anchor="P157">
        <w:r>
          <w:rPr>
            <w:color w:val="0000FF"/>
          </w:rPr>
          <w:t>абзацем шестым подпункта 21.1 пункта 21</w:t>
        </w:r>
      </w:hyperlink>
      <w:r>
        <w:t xml:space="preserve"> настоящего Административного регламента.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21.3. В целях замены (повторной выдачи) уведомления: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заявление о замене (повторной выдаче) уведомления с указанием оснований, потребовавших его замены (повторной выдачи) и приложением документов, подтверждающих эти основания (при их наличии).</w:t>
      </w:r>
    </w:p>
    <w:p w:rsidR="006166A1" w:rsidRDefault="006166A1">
      <w:pPr>
        <w:pStyle w:val="ConsPlusNormal"/>
        <w:spacing w:before="200"/>
        <w:ind w:firstLine="540"/>
        <w:jc w:val="both"/>
      </w:pPr>
      <w:bookmarkStart w:id="8" w:name="P167"/>
      <w:bookmarkEnd w:id="8"/>
      <w:r>
        <w:t>22. Исчерпывающий перечень документов, необходимых в соответствии с законодательными и иными нормативными правовыми актами для предоставления государственной услуги, запрашиваемых и получаемых в порядке межведомственного информационного взаимодействия: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сведения органа, осуществляющего государственную регистрацию прав, о наличии или отсутствии жилых помещений в собственности участника мероприятия и членов его семьи;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сведения о предоставлении иных мер государственной поддержки на приобретение жилых помещений участнику мероприятия и членам его семьи, в том числе земельного участка для строительства жилого дома;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документы (сведения), подтверждающие родственные отношения и состав семьи (свидетельство о рождении, свидетельство о регистрации заключения (расторжения) брака, решение об усыновлении (удочерении)).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 xml:space="preserve">23. Указанные в </w:t>
      </w:r>
      <w:hyperlink w:anchor="P167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 сведения могут быть представлены заявителем по собственной инициативе.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Непредставление заявителем сведений, которые он вправе предоставить по собственной инициативе, не является основанием для отказа в предоставлении государственной услуги.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 xml:space="preserve">Сведения, указанные в </w:t>
      </w:r>
      <w:hyperlink w:anchor="P167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регламента, заявитель </w:t>
      </w:r>
      <w:r>
        <w:lastRenderedPageBreak/>
        <w:t>может получить, обратившись: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 xml:space="preserve">в </w:t>
      </w:r>
      <w:proofErr w:type="spellStart"/>
      <w:r>
        <w:t>Росреестр</w:t>
      </w:r>
      <w:proofErr w:type="spellEnd"/>
      <w:r>
        <w:t>;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в отделение Пенсионного фонда Российской Федерации по автономному округу;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в УФНС по автономному округу.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 xml:space="preserve">Способы получения информации о месте нахождения и графике работы органов, участвующих в предоставлении государственной услуги, указаны в </w:t>
      </w:r>
      <w:hyperlink w:anchor="P92">
        <w:r>
          <w:rPr>
            <w:color w:val="0000FF"/>
          </w:rPr>
          <w:t>пункте 11</w:t>
        </w:r>
      </w:hyperlink>
      <w:r>
        <w:t xml:space="preserve"> настоящего Административного регламента.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24. Способы подачи документов, необходимых для предоставления государственной услуги в уполномоченный орган: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при личном обращении заявителя (его представителя);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посредством почтового отправления.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При подаче документов посредством почтового отправления копии документов должны быть нотариально заверены в установленном порядке.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 xml:space="preserve">25. В соответствии с требованиями </w:t>
      </w:r>
      <w:hyperlink r:id="rId23">
        <w:r>
          <w:rPr>
            <w:color w:val="0000FF"/>
          </w:rPr>
          <w:t>пунктов 1</w:t>
        </w:r>
      </w:hyperlink>
      <w:r>
        <w:t xml:space="preserve">, </w:t>
      </w:r>
      <w:hyperlink r:id="rId24">
        <w:r>
          <w:rPr>
            <w:color w:val="0000FF"/>
          </w:rPr>
          <w:t>2</w:t>
        </w:r>
      </w:hyperlink>
      <w:r>
        <w:t xml:space="preserve">, </w:t>
      </w:r>
      <w:hyperlink r:id="rId25">
        <w:r>
          <w:rPr>
            <w:color w:val="0000FF"/>
          </w:rPr>
          <w:t>4</w:t>
        </w:r>
      </w:hyperlink>
      <w:r>
        <w:t xml:space="preserve">, </w:t>
      </w:r>
      <w:hyperlink r:id="rId26">
        <w:r>
          <w:rPr>
            <w:color w:val="0000FF"/>
          </w:rPr>
          <w:t>5 части 1 статьи 7</w:t>
        </w:r>
      </w:hyperlink>
      <w:r>
        <w:t xml:space="preserve"> Федерального закона N 210-ФЗ запрещается требовать от заявителя (представителя заявителя):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7">
        <w:r>
          <w:rPr>
            <w:color w:val="0000FF"/>
          </w:rPr>
          <w:t>частью 1 статьи 1</w:t>
        </w:r>
      </w:hyperlink>
      <w:r>
        <w:t xml:space="preserve"> Федерального закона N 210-ФЗ государственных и муниципальных услуг, в соответствии с нормативными правовыми актами Российской Федерации, нормативными правовыми актами автономного округа, за исключением документов, включенных в определенный </w:t>
      </w:r>
      <w:hyperlink r:id="rId28">
        <w:r>
          <w:rPr>
            <w:color w:val="0000FF"/>
          </w:rPr>
          <w:t>частью 6 статьи 7</w:t>
        </w:r>
      </w:hyperlink>
      <w:r>
        <w:t xml:space="preserve"> Федерального закона N 210-ФЗ перечень документов. Заявитель вправе представить указанные документы и информацию в Департамент по собственной инициативе;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 xml:space="preserve">3) представления документов 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случаев, предусмотренных </w:t>
      </w:r>
      <w:hyperlink r:id="rId29">
        <w:r>
          <w:rPr>
            <w:color w:val="0000FF"/>
          </w:rPr>
          <w:t>подпунктами "а"</w:t>
        </w:r>
      </w:hyperlink>
      <w:r>
        <w:t xml:space="preserve"> - </w:t>
      </w:r>
      <w:hyperlink r:id="rId30">
        <w:r>
          <w:rPr>
            <w:color w:val="0000FF"/>
          </w:rPr>
          <w:t>"г" пункта 4 части 1 статьи 7</w:t>
        </w:r>
      </w:hyperlink>
      <w:r>
        <w:t xml:space="preserve"> Федерального закона N 210-ФЗ;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 xml:space="preserve">4)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3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:rsidR="006166A1" w:rsidRDefault="006166A1">
      <w:pPr>
        <w:pStyle w:val="ConsPlusNormal"/>
        <w:jc w:val="both"/>
      </w:pPr>
    </w:p>
    <w:p w:rsidR="006166A1" w:rsidRDefault="006166A1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6166A1" w:rsidRDefault="006166A1">
      <w:pPr>
        <w:pStyle w:val="ConsPlusTitle"/>
        <w:jc w:val="center"/>
      </w:pPr>
      <w:r>
        <w:t>документов, необходимых для предоставления государственной</w:t>
      </w:r>
    </w:p>
    <w:p w:rsidR="006166A1" w:rsidRDefault="006166A1">
      <w:pPr>
        <w:pStyle w:val="ConsPlusTitle"/>
        <w:jc w:val="center"/>
      </w:pPr>
      <w:r>
        <w:t>услуги</w:t>
      </w:r>
    </w:p>
    <w:p w:rsidR="006166A1" w:rsidRDefault="006166A1">
      <w:pPr>
        <w:pStyle w:val="ConsPlusNormal"/>
        <w:jc w:val="both"/>
      </w:pPr>
    </w:p>
    <w:p w:rsidR="006166A1" w:rsidRDefault="006166A1">
      <w:pPr>
        <w:pStyle w:val="ConsPlusNormal"/>
        <w:ind w:firstLine="540"/>
        <w:jc w:val="both"/>
      </w:pPr>
      <w:r>
        <w:t>26. Основания для отказа в приеме документов, необходимых для предоставления государственной услуги, законодательством Российской Федерации, законодательством автономного округа не предусмотрены.</w:t>
      </w:r>
    </w:p>
    <w:p w:rsidR="006166A1" w:rsidRDefault="006166A1">
      <w:pPr>
        <w:pStyle w:val="ConsPlusNormal"/>
        <w:jc w:val="both"/>
      </w:pPr>
    </w:p>
    <w:p w:rsidR="006166A1" w:rsidRDefault="006166A1">
      <w:pPr>
        <w:pStyle w:val="ConsPlusTitle"/>
        <w:jc w:val="center"/>
        <w:outlineLvl w:val="2"/>
      </w:pPr>
      <w:r>
        <w:t>Исчерпывающий перечень оснований для приостановления и (или)</w:t>
      </w:r>
    </w:p>
    <w:p w:rsidR="006166A1" w:rsidRDefault="006166A1">
      <w:pPr>
        <w:pStyle w:val="ConsPlusTitle"/>
        <w:jc w:val="center"/>
      </w:pPr>
      <w:r>
        <w:t>отказа в предоставлении государственной услуги</w:t>
      </w:r>
    </w:p>
    <w:p w:rsidR="006166A1" w:rsidRDefault="006166A1">
      <w:pPr>
        <w:pStyle w:val="ConsPlusNormal"/>
        <w:jc w:val="both"/>
      </w:pPr>
    </w:p>
    <w:p w:rsidR="006166A1" w:rsidRDefault="006166A1">
      <w:pPr>
        <w:pStyle w:val="ConsPlusNormal"/>
        <w:ind w:firstLine="540"/>
        <w:jc w:val="both"/>
      </w:pPr>
      <w:bookmarkStart w:id="9" w:name="P197"/>
      <w:bookmarkEnd w:id="9"/>
      <w:r>
        <w:t>27. Исчерпывающий перечень оснований для отказа в выдаче уведомления: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 xml:space="preserve">исключение участника мероприятия из списка участников мероприятия, сводного списка </w:t>
      </w:r>
      <w:r>
        <w:lastRenderedPageBreak/>
        <w:t>участников мероприятия;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 xml:space="preserve">выявление оснований для снятия с учета участника мероприятия, имеющего право на получение жилищных субсидий, установленных </w:t>
      </w:r>
      <w:hyperlink r:id="rId32">
        <w:r>
          <w:rPr>
            <w:color w:val="0000FF"/>
          </w:rPr>
          <w:t>пунктом 8</w:t>
        </w:r>
      </w:hyperlink>
      <w:r>
        <w:t xml:space="preserve"> Порядка;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 xml:space="preserve">нарушение срока предоставления, непредставление, предоставление не в полном объеме документов, предусмотренных </w:t>
      </w:r>
      <w:hyperlink w:anchor="P152">
        <w:r>
          <w:rPr>
            <w:color w:val="0000FF"/>
          </w:rPr>
          <w:t>подпунктом 21.1 пункта 21</w:t>
        </w:r>
      </w:hyperlink>
      <w:r>
        <w:t xml:space="preserve"> настоящего Административного регламента;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 xml:space="preserve">несоответствие участника мероприятия условиям предоставления жилищной субсидии, установленным </w:t>
      </w:r>
      <w:hyperlink w:anchor="P63">
        <w:r>
          <w:rPr>
            <w:color w:val="0000FF"/>
          </w:rPr>
          <w:t>пунктом 2</w:t>
        </w:r>
      </w:hyperlink>
      <w:r>
        <w:t xml:space="preserve"> настоящего Административного регламента;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 xml:space="preserve">выявление фактов недостоверности сведений, содержащихся в представленных документах, предусмотренных </w:t>
      </w:r>
      <w:hyperlink w:anchor="P152">
        <w:r>
          <w:rPr>
            <w:color w:val="0000FF"/>
          </w:rPr>
          <w:t>подпунктом 21.1 пункта 21</w:t>
        </w:r>
      </w:hyperlink>
      <w:r>
        <w:t xml:space="preserve"> настоящего Административного регламента;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выявление факта неправомерности включения участника мероприятия в список участников мероприятия, сводный список участников мероприятия;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подача участником мероприятия письменного обращения в уполномоченный орган об отказе от получения жилищной субсидии в текущем году.</w:t>
      </w:r>
    </w:p>
    <w:p w:rsidR="006166A1" w:rsidRDefault="006166A1">
      <w:pPr>
        <w:pStyle w:val="ConsPlusNormal"/>
        <w:spacing w:before="200"/>
        <w:ind w:firstLine="540"/>
        <w:jc w:val="both"/>
      </w:pPr>
      <w:bookmarkStart w:id="10" w:name="P205"/>
      <w:bookmarkEnd w:id="10"/>
      <w:r>
        <w:t>28. Исчерпывающий перечень оснований для отказа в предоставлении жилищной субсидии: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1) письменный отказ участника мероприятия от получения жилищной субсидии;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 xml:space="preserve">2) утрата участником мероприятия оснований, указанных в </w:t>
      </w:r>
      <w:hyperlink w:anchor="P63">
        <w:r>
          <w:rPr>
            <w:color w:val="0000FF"/>
          </w:rPr>
          <w:t>пункте 2</w:t>
        </w:r>
      </w:hyperlink>
      <w:r>
        <w:t xml:space="preserve"> настоящего Административного регламента;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3) несоответствие приобретенного жилого помещения следующим требованиям: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жилищная субсидия носит целевой характер и используется на оплату договора приобретения жилых помещений (квартир, индивидуальных жилых домов), заключенных в период действия уведомления;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с использованием жилищной субсидии заявители должны приобрести одно или несколько жилых помещений, соответствующих санитарно-техническим требованиям, благоустроенных применительно к условиям населенного пункта, выбранного для постоянного проживания, и пригодных для постоянного проживания, общей площадью в расчете на каждого члена семьи, учтенного при расчете размера жилищной субсидии, не менее учетной нормы площади жилого помещения, установленной в целях принятия граждан на учет в качестве нуждающихся в жилых помещениях, в месте приобретения жилого помещения;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не допускается приобретение индивидуальных жилых домов, расположенных на дачных, огородных или садовых участках;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 xml:space="preserve">4) нарушение срока предоставления, непредставление, предоставление не в полном объеме документов, предусмотренных </w:t>
      </w:r>
      <w:hyperlink w:anchor="P159">
        <w:r>
          <w:rPr>
            <w:color w:val="0000FF"/>
          </w:rPr>
          <w:t>подпунктом 21.2 пункта 21</w:t>
        </w:r>
      </w:hyperlink>
      <w:r>
        <w:t xml:space="preserve"> настоящего Административного регламента, в период срока действия уведомления;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 xml:space="preserve">5) несоответствие документов, предусмотренных </w:t>
      </w:r>
      <w:hyperlink w:anchor="P159">
        <w:r>
          <w:rPr>
            <w:color w:val="0000FF"/>
          </w:rPr>
          <w:t>подпунктом 21.2 пункта 21</w:t>
        </w:r>
      </w:hyperlink>
      <w:r>
        <w:t xml:space="preserve"> настоящего Административного регламента, условиям предоставления жилищной субсидии;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6) выявление фактов недостоверности сведений, содержащихся в представленных документах;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7) получение заявителем и/или членами его семьи иной государственной поддержки на приобретение (строительство) жилых помещений за счет средств бюджетной системы Российской Федерации, в том числе земельного участка бесплатно в собственность для строительства индивидуального жилого дома (за исключением использования на улучшение жилищных условий материнского (семейного) капитала, Югорского семейного капитала);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8) выезда заявителя в другой субъект Российской Федерации на постоянное место жительства.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 xml:space="preserve">29. Основания для приостановления предоставления государственной услуги </w:t>
      </w:r>
      <w:r>
        <w:lastRenderedPageBreak/>
        <w:t>законодательством Российской Федерации, законодательством автономного округа не предусмотрены.</w:t>
      </w:r>
    </w:p>
    <w:p w:rsidR="006166A1" w:rsidRDefault="006166A1">
      <w:pPr>
        <w:pStyle w:val="ConsPlusNormal"/>
        <w:jc w:val="both"/>
      </w:pPr>
    </w:p>
    <w:p w:rsidR="006166A1" w:rsidRDefault="006166A1">
      <w:pPr>
        <w:pStyle w:val="ConsPlusTitle"/>
        <w:jc w:val="center"/>
        <w:outlineLvl w:val="2"/>
      </w:pPr>
      <w:r>
        <w:t>Размер платы, взимаемой с заявителя при предоставлении</w:t>
      </w:r>
    </w:p>
    <w:p w:rsidR="006166A1" w:rsidRDefault="006166A1">
      <w:pPr>
        <w:pStyle w:val="ConsPlusTitle"/>
        <w:jc w:val="center"/>
      </w:pPr>
      <w:r>
        <w:t>государственной услуги, и способы ее взимания</w:t>
      </w:r>
    </w:p>
    <w:p w:rsidR="006166A1" w:rsidRDefault="006166A1">
      <w:pPr>
        <w:pStyle w:val="ConsPlusNormal"/>
        <w:jc w:val="both"/>
      </w:pPr>
    </w:p>
    <w:p w:rsidR="006166A1" w:rsidRDefault="006166A1">
      <w:pPr>
        <w:pStyle w:val="ConsPlusNormal"/>
        <w:ind w:firstLine="540"/>
        <w:jc w:val="both"/>
      </w:pPr>
      <w:r>
        <w:t>30. Взимание государственной пошлины или иной платы при предоставлении государственной услуги законодательством Российской Федерации, законодательством автономного округа не предусмотрено.</w:t>
      </w:r>
    </w:p>
    <w:p w:rsidR="006166A1" w:rsidRDefault="006166A1">
      <w:pPr>
        <w:pStyle w:val="ConsPlusNormal"/>
        <w:jc w:val="both"/>
      </w:pPr>
    </w:p>
    <w:p w:rsidR="006166A1" w:rsidRDefault="006166A1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6166A1" w:rsidRDefault="006166A1">
      <w:pPr>
        <w:pStyle w:val="ConsPlusTitle"/>
        <w:jc w:val="center"/>
      </w:pPr>
      <w:r>
        <w:t>о предоставлении государственной услуги и при получении</w:t>
      </w:r>
    </w:p>
    <w:p w:rsidR="006166A1" w:rsidRDefault="006166A1">
      <w:pPr>
        <w:pStyle w:val="ConsPlusTitle"/>
        <w:jc w:val="center"/>
      </w:pPr>
      <w:r>
        <w:t>результата предоставления государственной услуги</w:t>
      </w:r>
    </w:p>
    <w:p w:rsidR="006166A1" w:rsidRDefault="006166A1">
      <w:pPr>
        <w:pStyle w:val="ConsPlusNormal"/>
        <w:jc w:val="both"/>
      </w:pPr>
    </w:p>
    <w:p w:rsidR="006166A1" w:rsidRDefault="006166A1">
      <w:pPr>
        <w:pStyle w:val="ConsPlusNormal"/>
        <w:ind w:firstLine="540"/>
        <w:jc w:val="both"/>
      </w:pPr>
      <w:r>
        <w:t>31.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минут.</w:t>
      </w:r>
    </w:p>
    <w:p w:rsidR="006166A1" w:rsidRDefault="006166A1">
      <w:pPr>
        <w:pStyle w:val="ConsPlusNormal"/>
        <w:jc w:val="both"/>
      </w:pPr>
    </w:p>
    <w:p w:rsidR="006166A1" w:rsidRDefault="006166A1">
      <w:pPr>
        <w:pStyle w:val="ConsPlusTitle"/>
        <w:jc w:val="center"/>
        <w:outlineLvl w:val="2"/>
      </w:pPr>
      <w:r>
        <w:t>Срок регистрации запроса заявителя о предоставлении</w:t>
      </w:r>
    </w:p>
    <w:p w:rsidR="006166A1" w:rsidRDefault="006166A1">
      <w:pPr>
        <w:pStyle w:val="ConsPlusTitle"/>
        <w:jc w:val="center"/>
      </w:pPr>
      <w:r>
        <w:t>государственной услуги</w:t>
      </w:r>
    </w:p>
    <w:p w:rsidR="006166A1" w:rsidRDefault="006166A1">
      <w:pPr>
        <w:pStyle w:val="ConsPlusNormal"/>
        <w:jc w:val="both"/>
      </w:pPr>
    </w:p>
    <w:p w:rsidR="006166A1" w:rsidRDefault="006166A1">
      <w:pPr>
        <w:pStyle w:val="ConsPlusNormal"/>
        <w:ind w:firstLine="540"/>
        <w:jc w:val="both"/>
      </w:pPr>
      <w:r>
        <w:t>32. Срок регистрации запроса заявителя о предоставлении государственной услуги при личном обращении составляет не более 15 минут.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Запрос заявителя, поступивший посредством почтовой связи, регистрируется в течение 1 рабочего дня со дня его поступления в уполномоченный орган.</w:t>
      </w:r>
    </w:p>
    <w:p w:rsidR="006166A1" w:rsidRDefault="006166A1">
      <w:pPr>
        <w:pStyle w:val="ConsPlusNormal"/>
        <w:jc w:val="both"/>
      </w:pPr>
    </w:p>
    <w:p w:rsidR="006166A1" w:rsidRDefault="006166A1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6166A1" w:rsidRDefault="006166A1">
      <w:pPr>
        <w:pStyle w:val="ConsPlusTitle"/>
        <w:jc w:val="center"/>
      </w:pPr>
      <w:r>
        <w:t>государственная услуга, к залу ожидания, местам</w:t>
      </w:r>
    </w:p>
    <w:p w:rsidR="006166A1" w:rsidRDefault="006166A1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6166A1" w:rsidRDefault="006166A1">
      <w:pPr>
        <w:pStyle w:val="ConsPlusTitle"/>
        <w:jc w:val="center"/>
      </w:pPr>
      <w:r>
        <w:t>услуги, размещению и оформлению визуальной, текстовой</w:t>
      </w:r>
    </w:p>
    <w:p w:rsidR="006166A1" w:rsidRDefault="006166A1">
      <w:pPr>
        <w:pStyle w:val="ConsPlusTitle"/>
        <w:jc w:val="center"/>
      </w:pPr>
      <w:r>
        <w:t>и мультимедийной информации о порядке предоставления</w:t>
      </w:r>
    </w:p>
    <w:p w:rsidR="006166A1" w:rsidRDefault="006166A1">
      <w:pPr>
        <w:pStyle w:val="ConsPlusTitle"/>
        <w:jc w:val="center"/>
      </w:pPr>
      <w:r>
        <w:t>государственной услуги</w:t>
      </w:r>
    </w:p>
    <w:p w:rsidR="006166A1" w:rsidRDefault="006166A1">
      <w:pPr>
        <w:pStyle w:val="ConsPlusNormal"/>
        <w:jc w:val="both"/>
      </w:pPr>
    </w:p>
    <w:p w:rsidR="006166A1" w:rsidRDefault="006166A1">
      <w:pPr>
        <w:pStyle w:val="ConsPlusNormal"/>
        <w:ind w:firstLine="540"/>
        <w:jc w:val="both"/>
      </w:pPr>
      <w:r>
        <w:t>33. Здание, в котором предоставляется государственная услуга, должно быть расположено с учетом пешеходной доступности для заявителей от остановок общественного транспорта.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Помещения для предоставления государственной услуги размещаются преимущественно на нижних этажах зданий или в отдельно стоящих зданиях.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Вход и выход из помещения для предоставления государственной услуги оборудуются: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соответствующими указателями с автономными источниками бесперебойного питания;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контрастной маркировкой ступеней по пути движения;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информационной мнемосхемой (тактильной схемой движения);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тактильными табличками с надписями, дублированными шрифтом Брайля;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Лестницы, находящиеся по пути движения в помещение для предоставления государственной услуги, оборудуются: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тактильными полосами;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контрастной маркировкой крайних ступеней;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lastRenderedPageBreak/>
        <w:t>тактильными табличками с указанием этажей, дублированными шрифтом Брайля.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34. Места предоставления государственной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В частности, обеспечивается создание инвалидам следующих условий доступности объектов, в которых предоставляется государственная услуга: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условия для беспрепятственного пользования транспортом, средствами связи и информации;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 xml:space="preserve">возможность самостоятельного передвижения по территории объекта в целях доступа к месту предоставления государственной услуги, в том числе с помощью работников объекта, предоставляющих государственные услуги,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обеспечение допуска на объект собаки-проводника при наличии документа, подтверждающего ее специальное обучение,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оказание инвалидам помощи в преодолении барьеров, мешающих получению ими государственных услуг наравне с другими лицами.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Помещения, в которых предоставляется государственная услуга, оборудуются стульями и столами, канцелярскими принадлежностями, системой кондиционирования воздуха, противопожарной системой и средствами пожаротушения, системой охраны. Данные помещения должны соответствовать санитарно-эпидемиологическим правилам и нормам.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Рабочее место специалиста, предоставляющего государственную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Места ожидания должны соответствовать комфортным условиям для заявителей.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 xml:space="preserve">35. На информационных стендах, в информационном терминале и информационно-телекоммуникационной сети "Интернет" размещается информация о порядке предоставления государственной услуги, а также информация, указанная в </w:t>
      </w:r>
      <w:hyperlink w:anchor="P100">
        <w:r>
          <w:rPr>
            <w:color w:val="0000FF"/>
          </w:rPr>
          <w:t>пункте 12</w:t>
        </w:r>
      </w:hyperlink>
      <w:r>
        <w:t xml:space="preserve"> настоящего Административного регламента.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6166A1" w:rsidRDefault="006166A1">
      <w:pPr>
        <w:pStyle w:val="ConsPlusNormal"/>
        <w:jc w:val="both"/>
      </w:pPr>
    </w:p>
    <w:p w:rsidR="006166A1" w:rsidRDefault="006166A1">
      <w:pPr>
        <w:pStyle w:val="ConsPlusTitle"/>
        <w:jc w:val="center"/>
        <w:outlineLvl w:val="2"/>
      </w:pPr>
      <w:r>
        <w:lastRenderedPageBreak/>
        <w:t>Показатели доступности и качества государственной услуги</w:t>
      </w:r>
    </w:p>
    <w:p w:rsidR="006166A1" w:rsidRDefault="006166A1">
      <w:pPr>
        <w:pStyle w:val="ConsPlusNormal"/>
        <w:jc w:val="both"/>
      </w:pPr>
    </w:p>
    <w:p w:rsidR="006166A1" w:rsidRDefault="006166A1">
      <w:pPr>
        <w:pStyle w:val="ConsPlusNormal"/>
        <w:ind w:firstLine="540"/>
        <w:jc w:val="both"/>
      </w:pPr>
      <w:r>
        <w:t>36. Показатели доступности государственной услуги: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возможность получения заявителями информации о порядке и сроках предоставления государственной услуги, о ходе предоставления государственной услуги, в форме устного или письменного информирования;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возможность получения заявителями информации о правилах предоставления государственной услуги в информационно-телекоммуникационной сети "Интернет" на официальном сайте Департамента, на Едином портале.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37. Показатели качества государственной услуги: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соблюдение специалистами, ответственными за предоставление государственной услуги, сроков предоставления государственной услуги;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соблюдение сроков ожидания в очереди при подаче заявления о предоставлении государственной услуги и при получении результата предоставления государственной услуги;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отсутствие обоснованных жалоб заявителей на качество предоставления государственной услуги, действия (бездействие), решения, принимаемые (осуществляемые) в ходе предоставления государственной услуги.</w:t>
      </w:r>
    </w:p>
    <w:p w:rsidR="006166A1" w:rsidRDefault="006166A1">
      <w:pPr>
        <w:pStyle w:val="ConsPlusNormal"/>
        <w:jc w:val="both"/>
      </w:pPr>
    </w:p>
    <w:p w:rsidR="006166A1" w:rsidRDefault="006166A1">
      <w:pPr>
        <w:pStyle w:val="ConsPlusTitle"/>
        <w:jc w:val="center"/>
        <w:outlineLvl w:val="2"/>
      </w:pPr>
      <w:r>
        <w:t>Особенности предоставления государственной услуги</w:t>
      </w:r>
    </w:p>
    <w:p w:rsidR="006166A1" w:rsidRDefault="006166A1">
      <w:pPr>
        <w:pStyle w:val="ConsPlusTitle"/>
        <w:jc w:val="center"/>
      </w:pPr>
      <w:r>
        <w:t>в электронной форме</w:t>
      </w:r>
    </w:p>
    <w:p w:rsidR="006166A1" w:rsidRDefault="006166A1">
      <w:pPr>
        <w:pStyle w:val="ConsPlusNormal"/>
        <w:jc w:val="both"/>
      </w:pPr>
    </w:p>
    <w:p w:rsidR="006166A1" w:rsidRDefault="006166A1">
      <w:pPr>
        <w:pStyle w:val="ConsPlusNormal"/>
        <w:ind w:firstLine="540"/>
        <w:jc w:val="both"/>
      </w:pPr>
      <w:r>
        <w:t>38. При предоставлении государственной услуги в электронной форме заявителю обеспечивается: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получение информации о порядке и сроках предоставления государственной услуги;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государственного, муниципального служащего.</w:t>
      </w:r>
    </w:p>
    <w:p w:rsidR="006166A1" w:rsidRDefault="006166A1">
      <w:pPr>
        <w:pStyle w:val="ConsPlusNormal"/>
        <w:jc w:val="both"/>
      </w:pPr>
    </w:p>
    <w:p w:rsidR="006166A1" w:rsidRDefault="006166A1">
      <w:pPr>
        <w:pStyle w:val="ConsPlusTitle"/>
        <w:jc w:val="center"/>
        <w:outlineLvl w:val="2"/>
      </w:pPr>
      <w:r>
        <w:t>Случаи и порядок предоставления государственной услуги</w:t>
      </w:r>
    </w:p>
    <w:p w:rsidR="006166A1" w:rsidRDefault="006166A1">
      <w:pPr>
        <w:pStyle w:val="ConsPlusTitle"/>
        <w:jc w:val="center"/>
      </w:pPr>
      <w:r>
        <w:t>в упреждающем (</w:t>
      </w:r>
      <w:proofErr w:type="spellStart"/>
      <w:r>
        <w:t>проактивном</w:t>
      </w:r>
      <w:proofErr w:type="spellEnd"/>
      <w:r>
        <w:t>) режиме</w:t>
      </w:r>
    </w:p>
    <w:p w:rsidR="006166A1" w:rsidRDefault="006166A1">
      <w:pPr>
        <w:pStyle w:val="ConsPlusNormal"/>
        <w:jc w:val="center"/>
      </w:pPr>
      <w:r>
        <w:t xml:space="preserve">(введен </w:t>
      </w:r>
      <w:hyperlink r:id="rId33">
        <w:r>
          <w:rPr>
            <w:color w:val="0000FF"/>
          </w:rPr>
          <w:t>приказом</w:t>
        </w:r>
      </w:hyperlink>
      <w:r>
        <w:t xml:space="preserve"> Департамента строительства ХМАО - Югры</w:t>
      </w:r>
    </w:p>
    <w:p w:rsidR="006166A1" w:rsidRDefault="006166A1">
      <w:pPr>
        <w:pStyle w:val="ConsPlusNormal"/>
        <w:jc w:val="center"/>
      </w:pPr>
      <w:r>
        <w:t>от 30.05.2022 N 19-нп)</w:t>
      </w:r>
    </w:p>
    <w:p w:rsidR="006166A1" w:rsidRDefault="006166A1">
      <w:pPr>
        <w:pStyle w:val="ConsPlusNormal"/>
        <w:ind w:firstLine="540"/>
        <w:jc w:val="both"/>
      </w:pPr>
    </w:p>
    <w:p w:rsidR="006166A1" w:rsidRDefault="006166A1">
      <w:pPr>
        <w:pStyle w:val="ConsPlusNormal"/>
        <w:ind w:firstLine="540"/>
        <w:jc w:val="both"/>
      </w:pPr>
      <w:r>
        <w:t>38.1. Случаи предоставления государственной услуги в упреждающем (</w:t>
      </w:r>
      <w:proofErr w:type="spellStart"/>
      <w:r>
        <w:t>проактивном</w:t>
      </w:r>
      <w:proofErr w:type="spellEnd"/>
      <w:r>
        <w:t xml:space="preserve">) режиме в соответствии со </w:t>
      </w:r>
      <w:hyperlink r:id="rId34">
        <w:r>
          <w:rPr>
            <w:color w:val="0000FF"/>
          </w:rPr>
          <w:t>статьей 7.3</w:t>
        </w:r>
      </w:hyperlink>
      <w:r>
        <w:t xml:space="preserve"> Федерального закона N 210-ФЗ не предусмотрены.</w:t>
      </w:r>
    </w:p>
    <w:p w:rsidR="006166A1" w:rsidRDefault="006166A1">
      <w:pPr>
        <w:pStyle w:val="ConsPlusNormal"/>
        <w:ind w:firstLine="540"/>
        <w:jc w:val="both"/>
      </w:pPr>
    </w:p>
    <w:p w:rsidR="006166A1" w:rsidRDefault="006166A1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6166A1" w:rsidRDefault="006166A1">
      <w:pPr>
        <w:pStyle w:val="ConsPlusTitle"/>
        <w:jc w:val="center"/>
      </w:pPr>
      <w:r>
        <w:t>административных процедур, требования к порядку их</w:t>
      </w:r>
    </w:p>
    <w:p w:rsidR="006166A1" w:rsidRDefault="006166A1">
      <w:pPr>
        <w:pStyle w:val="ConsPlusTitle"/>
        <w:jc w:val="center"/>
      </w:pPr>
      <w:r>
        <w:t>выполнения, в том числе особенности выполнения</w:t>
      </w:r>
    </w:p>
    <w:p w:rsidR="006166A1" w:rsidRDefault="006166A1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6166A1" w:rsidRDefault="006166A1">
      <w:pPr>
        <w:pStyle w:val="ConsPlusTitle"/>
        <w:jc w:val="center"/>
      </w:pPr>
      <w:r>
        <w:t>особенности выполнения административных процедур</w:t>
      </w:r>
    </w:p>
    <w:p w:rsidR="006166A1" w:rsidRDefault="006166A1">
      <w:pPr>
        <w:pStyle w:val="ConsPlusTitle"/>
        <w:jc w:val="center"/>
      </w:pPr>
      <w:r>
        <w:t>в многофункциональных центрах</w:t>
      </w:r>
    </w:p>
    <w:p w:rsidR="006166A1" w:rsidRDefault="006166A1">
      <w:pPr>
        <w:pStyle w:val="ConsPlusNormal"/>
        <w:jc w:val="both"/>
      </w:pPr>
    </w:p>
    <w:p w:rsidR="006166A1" w:rsidRDefault="006166A1">
      <w:pPr>
        <w:pStyle w:val="ConsPlusNormal"/>
        <w:ind w:firstLine="540"/>
        <w:jc w:val="both"/>
      </w:pPr>
      <w:r>
        <w:t>39. Предоставление государственной услуги включает в себя следующие административные процедуры: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прием и регистрация заявления о предоставлении жилищной субсидии в текущем году;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формирование и направление межведомственных запросов в органы власти (организации), участвующие в предоставлении государственной услуги, для принятия решения о выдаче уведомления;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принятие решения о выдаче (об отказе в выдаче) уведомления;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выдача (направление) уведомления (о замене (повторной выдаче) уведомления);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прием и регистрация документов заявителя для выплаты жилищной субсидии;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lastRenderedPageBreak/>
        <w:t>формирование и направление межведомственных запросов в органы власти (организации), участвующие в предоставлении государственной услуги, для принятия решения о предоставлении жилищной субсидии;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принятие решения о предоставлении (об отказе в предоставлении) жилищной субсидии;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перечисление жилищной субсидии.</w:t>
      </w:r>
    </w:p>
    <w:p w:rsidR="006166A1" w:rsidRDefault="006166A1">
      <w:pPr>
        <w:pStyle w:val="ConsPlusNormal"/>
        <w:jc w:val="both"/>
      </w:pPr>
    </w:p>
    <w:p w:rsidR="006166A1" w:rsidRDefault="006166A1">
      <w:pPr>
        <w:pStyle w:val="ConsPlusTitle"/>
        <w:jc w:val="center"/>
        <w:outlineLvl w:val="2"/>
      </w:pPr>
      <w:r>
        <w:t>Прием и регистрация заявления о предоставлении жилищной</w:t>
      </w:r>
    </w:p>
    <w:p w:rsidR="006166A1" w:rsidRDefault="006166A1">
      <w:pPr>
        <w:pStyle w:val="ConsPlusTitle"/>
        <w:jc w:val="center"/>
      </w:pPr>
      <w:r>
        <w:t>субсидии в текущем году</w:t>
      </w:r>
    </w:p>
    <w:p w:rsidR="006166A1" w:rsidRDefault="006166A1">
      <w:pPr>
        <w:pStyle w:val="ConsPlusNormal"/>
        <w:jc w:val="both"/>
      </w:pPr>
    </w:p>
    <w:p w:rsidR="006166A1" w:rsidRDefault="006166A1">
      <w:pPr>
        <w:pStyle w:val="ConsPlusNormal"/>
        <w:ind w:firstLine="540"/>
        <w:jc w:val="both"/>
      </w:pPr>
      <w:r>
        <w:t>40. Основанием для начала административной процедуры является поступление в уполномоченный орган заявления о предоставлении жилищной субсидии в текущем году и согласие на обработку персональных данных по форме, утвержденной приказом Департамента от 16 августа 2021 года N 392-п "Об утверждении формы заявлений и других форм документов", с указанием всех совместно проживающих членов семьи участника мероприятия.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 xml:space="preserve">41. С заявлением о предоставлении государственной услуги заявитель представляет в уполномоченный орган документы, указанные в </w:t>
      </w:r>
      <w:hyperlink w:anchor="P152">
        <w:r>
          <w:rPr>
            <w:color w:val="0000FF"/>
          </w:rPr>
          <w:t>подпункте 21.1 пункта 21</w:t>
        </w:r>
      </w:hyperlink>
      <w:r>
        <w:t xml:space="preserve"> настоящего Административного регламента.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42. Ответственным за выполнение административной процедуры является специалист структурного подразделения уполномоченного органа.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43. Содержание административных действий, входящих в состав административной процедуры: прием и регистрация заявления о предоставлении жилищной субсидии в текущем году.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44. Критерием принятия решения о приеме и регистрации заявления является наличие заявления о предоставлении государственной услуги.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45. Результатом выполнения административной процедуры является зарегистрированное заявление о предоставлении государственной услуги.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46. Специалист уполномоченного органа регистрирует поступившее заявление в системе электронного документооборота.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47. Зарегистрированное заявление передается руководителю уполномоченного органа для назначения ответственного за предоставление государственной услуги исполнителя.</w:t>
      </w:r>
    </w:p>
    <w:p w:rsidR="006166A1" w:rsidRDefault="006166A1">
      <w:pPr>
        <w:pStyle w:val="ConsPlusNormal"/>
        <w:jc w:val="both"/>
      </w:pPr>
    </w:p>
    <w:p w:rsidR="006166A1" w:rsidRDefault="006166A1">
      <w:pPr>
        <w:pStyle w:val="ConsPlusTitle"/>
        <w:jc w:val="center"/>
        <w:outlineLvl w:val="2"/>
      </w:pPr>
      <w:r>
        <w:t>Формирование и направление межведомственных запросов</w:t>
      </w:r>
    </w:p>
    <w:p w:rsidR="006166A1" w:rsidRDefault="006166A1">
      <w:pPr>
        <w:pStyle w:val="ConsPlusTitle"/>
        <w:jc w:val="center"/>
      </w:pPr>
      <w:r>
        <w:t>в органы власти (организации), участвующие в предоставлении</w:t>
      </w:r>
    </w:p>
    <w:p w:rsidR="006166A1" w:rsidRDefault="006166A1">
      <w:pPr>
        <w:pStyle w:val="ConsPlusTitle"/>
        <w:jc w:val="center"/>
      </w:pPr>
      <w:r>
        <w:t>государственной услуги, для принятия решения о выдаче</w:t>
      </w:r>
    </w:p>
    <w:p w:rsidR="006166A1" w:rsidRDefault="006166A1">
      <w:pPr>
        <w:pStyle w:val="ConsPlusTitle"/>
        <w:jc w:val="center"/>
      </w:pPr>
      <w:r>
        <w:t>уведомления</w:t>
      </w:r>
    </w:p>
    <w:p w:rsidR="006166A1" w:rsidRDefault="006166A1">
      <w:pPr>
        <w:pStyle w:val="ConsPlusNormal"/>
        <w:jc w:val="both"/>
      </w:pPr>
    </w:p>
    <w:p w:rsidR="006166A1" w:rsidRDefault="006166A1">
      <w:pPr>
        <w:pStyle w:val="ConsPlusNormal"/>
        <w:ind w:firstLine="540"/>
        <w:jc w:val="both"/>
      </w:pPr>
      <w:r>
        <w:t>48. Основанием для начала административной процедуры является поступление в структурное подразделение уполномоченного органа заявления о предоставлении жилищной субсидии в текущем году.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49. Ответственным за выполнение административной процедуры является специалист уполномоченного органа.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50. Административные действия, входящие в состав административной процедуры: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формирование и направление межведомственных запросов в органы власти (организации), участвующие в предоставлении государственной услуги (продолжительность и (или) максимальный срок выполнения административного действия - 5 рабочих дней со дня поступления зарегистрированного заявления специалисту уполномоченного органа, ответственному за предоставление государственной услуги).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 xml:space="preserve">51. Критерием принятия решения о направлении межведомственного запроса является наличие (отсутствие) сведений, предусмотренных </w:t>
      </w:r>
      <w:hyperlink w:anchor="P167">
        <w:r>
          <w:rPr>
            <w:color w:val="0000FF"/>
          </w:rPr>
          <w:t>пунктом 22</w:t>
        </w:r>
      </w:hyperlink>
      <w:r>
        <w:t xml:space="preserve"> настоящего Административного регламента.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52. Результатом выполнения административной процедуры являются полученные ответы на межведомственные запросы.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lastRenderedPageBreak/>
        <w:t>53. Специалист уполномоченного органа, ответственный за предоставление государственной услуги, регистрирует ответ на запрос в системе электронного документооборота.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54. В течение 10 рабочих дней с даты получения документов и сведений, запрошенных в порядке межведомственного взаимодействия, уполномоченный орган рассматривает их и принимает решение: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о направлении документов в Департамент;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о снятии участника мероприятия с учета и исключения из списка участников мероприятия при наличии оснований.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Документы участников мероприятия, в отношении которых уполномоченным органом принято решение о направлении в Департамент, уполномоченный орган направляет в Департамент в течение 3 рабочих дней, с даты принятия соответствующего решения.</w:t>
      </w:r>
    </w:p>
    <w:p w:rsidR="006166A1" w:rsidRDefault="006166A1">
      <w:pPr>
        <w:pStyle w:val="ConsPlusNormal"/>
        <w:jc w:val="both"/>
      </w:pPr>
    </w:p>
    <w:p w:rsidR="006166A1" w:rsidRDefault="006166A1">
      <w:pPr>
        <w:pStyle w:val="ConsPlusTitle"/>
        <w:jc w:val="center"/>
        <w:outlineLvl w:val="2"/>
      </w:pPr>
      <w:r>
        <w:t>Принятие решения о выдаче (об отказе в выдаче) уведомления</w:t>
      </w:r>
    </w:p>
    <w:p w:rsidR="006166A1" w:rsidRDefault="006166A1">
      <w:pPr>
        <w:pStyle w:val="ConsPlusNormal"/>
        <w:jc w:val="both"/>
      </w:pPr>
    </w:p>
    <w:p w:rsidR="006166A1" w:rsidRDefault="006166A1">
      <w:pPr>
        <w:pStyle w:val="ConsPlusNormal"/>
        <w:ind w:firstLine="540"/>
        <w:jc w:val="both"/>
      </w:pPr>
      <w:r>
        <w:t>55. Основанием для начала административной процедуры является поступление от уполномоченного органа специалисту Отдела, ответственному за предоставление государственной услуги, зарегистрированных документов заявителя - участника мероприятия, включенного в сводный список получателей жилищных субсидий.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56. Ответственным за выполнение административной процедуры является специалист Отдела.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57. Административные действия, входящие в состав административной процедуры: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1) рассмотрение документов заявителя - участника мероприятия на соответствие требованиям программы;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2) направление документов заявителя - участника мероприятия на рассмотрение членам комиссии по принятию решений о государственной поддержке отдельных категорий граждан и выдаче государственных сертификатов, свидетельств (далее - Комиссия);</w:t>
      </w:r>
    </w:p>
    <w:p w:rsidR="006166A1" w:rsidRDefault="006166A1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приказа</w:t>
        </w:r>
      </w:hyperlink>
      <w:r>
        <w:t xml:space="preserve"> Департамента строительства и жилищно-коммунального комплекса ХМАО - Югры от 14.10.2022 N 33-нп)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3) экспертиза документов заявителя - участника мероприятия, подготовка протокола заседания Комиссии.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 xml:space="preserve">58. Департамент в течение 20 рабочих дней со дня получения от уполномоченного органа документов, указанных в </w:t>
      </w:r>
      <w:hyperlink w:anchor="P152">
        <w:r>
          <w:rPr>
            <w:color w:val="0000FF"/>
          </w:rPr>
          <w:t>подпункте 21.1 пункта 21</w:t>
        </w:r>
      </w:hyperlink>
      <w:r>
        <w:t xml:space="preserve"> настоящего Административного регламента, принимает решение о выдаче уведомления (об отказе в выдаче уведомления) участнику мероприятия.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 xml:space="preserve">59. Критерием принятия решения о выдаче (об отказе в выдаче) уведомления является наличие или отсутствие оснований, указанных в </w:t>
      </w:r>
      <w:hyperlink w:anchor="P197">
        <w:r>
          <w:rPr>
            <w:color w:val="0000FF"/>
          </w:rPr>
          <w:t>пункте 27</w:t>
        </w:r>
      </w:hyperlink>
      <w:r>
        <w:t xml:space="preserve"> настоящего Административного регламента.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Результатом выполнения административной процедуры является решение о выдаче (об отказе в выдаче) уведомления.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60. Специалист Отдела, ответственный за предоставление государственной услуги, передает решение о выдаче (об отказе в выдаче) уведомления в организационный отдел Административного управления Департамента для регистрации в системе электронного документооборота и направления почтой в уполномоченный орган.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61. При наличии оснований, потребовавших замены (повторной выдачи) уведомления, участник мероприятия представляет в Департамент заявление о замене (повторной выдаче) уведомления с указанием оснований, потребовавших его замены (повторной выдачи) и приложением документов, подтверждающих эти основания (при их наличии).</w:t>
      </w:r>
    </w:p>
    <w:p w:rsidR="006166A1" w:rsidRDefault="006166A1">
      <w:pPr>
        <w:pStyle w:val="ConsPlusNormal"/>
        <w:jc w:val="both"/>
      </w:pPr>
    </w:p>
    <w:p w:rsidR="006166A1" w:rsidRDefault="006166A1">
      <w:pPr>
        <w:pStyle w:val="ConsPlusTitle"/>
        <w:jc w:val="center"/>
        <w:outlineLvl w:val="2"/>
      </w:pPr>
      <w:r>
        <w:t>Выдача (направление) уведомления (о замене (повторной</w:t>
      </w:r>
    </w:p>
    <w:p w:rsidR="006166A1" w:rsidRDefault="006166A1">
      <w:pPr>
        <w:pStyle w:val="ConsPlusTitle"/>
        <w:jc w:val="center"/>
      </w:pPr>
      <w:r>
        <w:t>выдаче) уведомления)</w:t>
      </w:r>
    </w:p>
    <w:p w:rsidR="006166A1" w:rsidRDefault="006166A1">
      <w:pPr>
        <w:pStyle w:val="ConsPlusNormal"/>
        <w:jc w:val="both"/>
      </w:pPr>
    </w:p>
    <w:p w:rsidR="006166A1" w:rsidRDefault="006166A1">
      <w:pPr>
        <w:pStyle w:val="ConsPlusNormal"/>
        <w:ind w:firstLine="540"/>
        <w:jc w:val="both"/>
      </w:pPr>
      <w:r>
        <w:lastRenderedPageBreak/>
        <w:t>62. Основанием для начала административной процедуры является принятое решение о выдаче (об отказе в выдаче) уведомления.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63. Ответственным за выполнение административной процедуры является специалист организационного отдела Административного управления Департамента.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64. Административные действия, входящие в состав административной процедуры: направление уведомления.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 xml:space="preserve">65. Критерием принятия решения о выдаче (об отказе в выдаче) уведомления является наличие или отсутствие оснований, указанных в </w:t>
      </w:r>
      <w:hyperlink w:anchor="P197">
        <w:r>
          <w:rPr>
            <w:color w:val="0000FF"/>
          </w:rPr>
          <w:t>пункте 27</w:t>
        </w:r>
      </w:hyperlink>
      <w:r>
        <w:t xml:space="preserve"> настоящего Административного регламента.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66. Результатом выполнения административной процедуры является направление уведомления в уполномоченный орган.</w:t>
      </w:r>
    </w:p>
    <w:p w:rsidR="006166A1" w:rsidRDefault="006166A1">
      <w:pPr>
        <w:pStyle w:val="ConsPlusNormal"/>
        <w:jc w:val="both"/>
      </w:pPr>
    </w:p>
    <w:p w:rsidR="006166A1" w:rsidRDefault="006166A1">
      <w:pPr>
        <w:pStyle w:val="ConsPlusTitle"/>
        <w:jc w:val="center"/>
        <w:outlineLvl w:val="2"/>
      </w:pPr>
      <w:r>
        <w:t>Прием и регистрация документов заявителя для выплаты</w:t>
      </w:r>
    </w:p>
    <w:p w:rsidR="006166A1" w:rsidRDefault="006166A1">
      <w:pPr>
        <w:pStyle w:val="ConsPlusTitle"/>
        <w:jc w:val="center"/>
      </w:pPr>
      <w:r>
        <w:t>жилищной субсидии</w:t>
      </w:r>
    </w:p>
    <w:p w:rsidR="006166A1" w:rsidRDefault="006166A1">
      <w:pPr>
        <w:pStyle w:val="ConsPlusNormal"/>
        <w:jc w:val="both"/>
      </w:pPr>
    </w:p>
    <w:p w:rsidR="006166A1" w:rsidRDefault="006166A1">
      <w:pPr>
        <w:pStyle w:val="ConsPlusNormal"/>
        <w:ind w:firstLine="540"/>
        <w:jc w:val="both"/>
      </w:pPr>
      <w:r>
        <w:t xml:space="preserve">67. Основанием для начала административной процедуры является поступление в уполномоченный орган документов участника мероприятия, предусмотренных </w:t>
      </w:r>
      <w:hyperlink w:anchor="P159">
        <w:r>
          <w:rPr>
            <w:color w:val="0000FF"/>
          </w:rPr>
          <w:t>подпунктом 21.2 пункта 21</w:t>
        </w:r>
      </w:hyperlink>
      <w:r>
        <w:t xml:space="preserve"> настоящего Административного регламента.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68. Ответственным за выполнение административной процедуры является специалист уполномоченного органа.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69. Содержание административных действий, входящих в состав административной процедуры: прием и регистрация документов участника мероприятия.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 xml:space="preserve">70. Критерием принятия решения о приеме и регистрации документов участника мероприятия является наличие документов, предусмотренных </w:t>
      </w:r>
      <w:hyperlink w:anchor="P159">
        <w:r>
          <w:rPr>
            <w:color w:val="0000FF"/>
          </w:rPr>
          <w:t>подпунктом 21.2 пункта 21</w:t>
        </w:r>
      </w:hyperlink>
      <w:r>
        <w:t xml:space="preserve"> настоящего Административного регламента.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71. Результатом выполнения административный процедуры является зарегистрированные документы участника мероприятия.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72. Специалист уполномоченного органа регистрирует поступившие документы в системе электронного документооборота (продолжительность и (или) максимальный срок выполнения - в день обращения заявителя, при личном обращении заявителя - 15 минут с момента получения заявления).</w:t>
      </w:r>
    </w:p>
    <w:p w:rsidR="006166A1" w:rsidRDefault="006166A1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приказа</w:t>
        </w:r>
      </w:hyperlink>
      <w:r>
        <w:t xml:space="preserve"> Департамента строительства и жилищно-коммунального комплекса ХМАО - Югры от 14.10.2022 N 33-нп)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Зарегистрированные документы передаются руководителю уполномоченного органа для назначения ответственного за предоставление государственной услуги исполнителя.</w:t>
      </w:r>
    </w:p>
    <w:p w:rsidR="006166A1" w:rsidRDefault="006166A1">
      <w:pPr>
        <w:pStyle w:val="ConsPlusNormal"/>
        <w:jc w:val="both"/>
      </w:pPr>
    </w:p>
    <w:p w:rsidR="006166A1" w:rsidRDefault="006166A1">
      <w:pPr>
        <w:pStyle w:val="ConsPlusTitle"/>
        <w:jc w:val="center"/>
        <w:outlineLvl w:val="2"/>
      </w:pPr>
      <w:r>
        <w:t>Формирование и направление межведомственных запросов</w:t>
      </w:r>
    </w:p>
    <w:p w:rsidR="006166A1" w:rsidRDefault="006166A1">
      <w:pPr>
        <w:pStyle w:val="ConsPlusTitle"/>
        <w:jc w:val="center"/>
      </w:pPr>
      <w:r>
        <w:t>в органы власти (организации), участвующие в предоставлении</w:t>
      </w:r>
    </w:p>
    <w:p w:rsidR="006166A1" w:rsidRDefault="006166A1">
      <w:pPr>
        <w:pStyle w:val="ConsPlusTitle"/>
        <w:jc w:val="center"/>
      </w:pPr>
      <w:r>
        <w:t>государственной услуги, для принятия решения</w:t>
      </w:r>
    </w:p>
    <w:p w:rsidR="006166A1" w:rsidRDefault="006166A1">
      <w:pPr>
        <w:pStyle w:val="ConsPlusTitle"/>
        <w:jc w:val="center"/>
      </w:pPr>
      <w:r>
        <w:t>о предоставлении жилищной субсидии</w:t>
      </w:r>
    </w:p>
    <w:p w:rsidR="006166A1" w:rsidRDefault="006166A1">
      <w:pPr>
        <w:pStyle w:val="ConsPlusNormal"/>
        <w:jc w:val="both"/>
      </w:pPr>
    </w:p>
    <w:p w:rsidR="006166A1" w:rsidRDefault="006166A1">
      <w:pPr>
        <w:pStyle w:val="ConsPlusNormal"/>
        <w:ind w:firstLine="540"/>
        <w:jc w:val="both"/>
      </w:pPr>
      <w:r>
        <w:t xml:space="preserve">73. Основанием для начала административной процедуры является поступление в уполномоченный орган документов участника мероприятия, предусмотренных </w:t>
      </w:r>
      <w:hyperlink w:anchor="P159">
        <w:r>
          <w:rPr>
            <w:color w:val="0000FF"/>
          </w:rPr>
          <w:t>подпунктом 21.2 пункта 21</w:t>
        </w:r>
      </w:hyperlink>
      <w:r>
        <w:t xml:space="preserve"> настоящего Административного регламента.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74. Ответственным за выполнение административной процедуры является специалист уполномоченного органа.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75. Административные действия, входящие в состав административной процедуры: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формирование и направление межведомственных запросов в органы власти (организации), участвующие в предоставлении государственной услуги (продолжительность и (или) максимальный срок выполнения административного действия - 5 рабочих дней со дня поступления зарегистрированного заявления специалисту уполномоченного органа.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lastRenderedPageBreak/>
        <w:t xml:space="preserve">76. Критерием принятия решения о направлении межведомственного запроса является наличие (отсутствие) документов, предусмотренных </w:t>
      </w:r>
      <w:hyperlink w:anchor="P167">
        <w:r>
          <w:rPr>
            <w:color w:val="0000FF"/>
          </w:rPr>
          <w:t>пунктом 22</w:t>
        </w:r>
      </w:hyperlink>
      <w:r>
        <w:t xml:space="preserve"> настоящего Административного регламента.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77. Результатом выполнения административной процедуры являются полученные ответы на межведомственные запросы.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78. Специалист уполномоченного органа, ответственный за предоставление государственной услуги, регистрирует ответ на запрос в системе электронного документооборота.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 xml:space="preserve">В течение 5 рабочих дней с даты получения сведений, указанных в </w:t>
      </w:r>
      <w:hyperlink w:anchor="P167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регламента, уполномоченный орган осуществляет проверку документов, указанных в </w:t>
      </w:r>
      <w:hyperlink w:anchor="P159">
        <w:r>
          <w:rPr>
            <w:color w:val="0000FF"/>
          </w:rPr>
          <w:t>подпункте 21.2 пункта 21</w:t>
        </w:r>
      </w:hyperlink>
      <w:r>
        <w:t xml:space="preserve">, </w:t>
      </w:r>
      <w:hyperlink w:anchor="P167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 на соответствие установленным требованиям, и в случае, если документы соответствуют требованиям, направляет их в Департамент.</w:t>
      </w:r>
    </w:p>
    <w:p w:rsidR="006166A1" w:rsidRDefault="006166A1">
      <w:pPr>
        <w:pStyle w:val="ConsPlusNormal"/>
        <w:jc w:val="both"/>
      </w:pPr>
    </w:p>
    <w:p w:rsidR="006166A1" w:rsidRDefault="006166A1">
      <w:pPr>
        <w:pStyle w:val="ConsPlusTitle"/>
        <w:jc w:val="center"/>
        <w:outlineLvl w:val="2"/>
      </w:pPr>
      <w:r>
        <w:t>Принятие решения о предоставлении (об отказе</w:t>
      </w:r>
    </w:p>
    <w:p w:rsidR="006166A1" w:rsidRDefault="006166A1">
      <w:pPr>
        <w:pStyle w:val="ConsPlusTitle"/>
        <w:jc w:val="center"/>
      </w:pPr>
      <w:r>
        <w:t>в предоставлении) жилищной субсидии</w:t>
      </w:r>
    </w:p>
    <w:p w:rsidR="006166A1" w:rsidRDefault="006166A1">
      <w:pPr>
        <w:pStyle w:val="ConsPlusNormal"/>
        <w:jc w:val="both"/>
      </w:pPr>
    </w:p>
    <w:p w:rsidR="006166A1" w:rsidRDefault="006166A1">
      <w:pPr>
        <w:pStyle w:val="ConsPlusNormal"/>
        <w:ind w:firstLine="540"/>
        <w:jc w:val="both"/>
      </w:pPr>
      <w:r>
        <w:t>79. Основанием для начала административной процедуры является поступление от уполномоченного органа специалисту Отдела, ответственному за предоставление государственной услуги, зарегистрированных документов участника мероприятия.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80. Ответственным за выполнение административной процедуры является специалист Отдела.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81. Административные действия, входящие в состав административной процедуры: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рассмотрение документов участника мероприятия;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принятие решения о предоставлении (об отказе в предоставлении) жилищной субсидии.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82. Департамент в течение 20 рабочих дней со дня получения от уполномоченного органа документов, принимает решение о предоставлении жилищной субсидии либо об отказе в предоставлении жилищной субсидии участнику мероприятия.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Решение о предоставлении (отказе в предоставлении) жилищной субсидии оформляется приказом Департамента.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 xml:space="preserve">Решение об отказе в предоставлении жилищной субсидии участнику мероприятия должно быть обоснованным, со ссылкой на положения </w:t>
      </w:r>
      <w:hyperlink r:id="rId37">
        <w:r>
          <w:rPr>
            <w:color w:val="0000FF"/>
          </w:rPr>
          <w:t>Порядка</w:t>
        </w:r>
      </w:hyperlink>
      <w:r>
        <w:t>, участник мероприятия вправе обжаловать решение об отказе в предоставлении жилищной субсидии в соответствии с законодательством Российской Федерации.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 xml:space="preserve">83. Критерием принятия решения о предоставлении (об отказе в предоставлении) жилищной субсидии является наличие или отсутствие оснований, указанных в </w:t>
      </w:r>
      <w:hyperlink w:anchor="P205">
        <w:r>
          <w:rPr>
            <w:color w:val="0000FF"/>
          </w:rPr>
          <w:t>пункте 28</w:t>
        </w:r>
      </w:hyperlink>
      <w:r>
        <w:t xml:space="preserve"> настоящего Административного регламента.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84. Результатом выполнения административной процедуры является приказ Департамента о предоставлении (отказе в предоставлении) жилищной субсидии.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Извещение об отказе в предоставлении жилищной субсидии в течение 5 рабочих дней со дня принятия соответствующего решения Департамент направляет в уполномоченный орган для вручения участнику мероприятия, в отношении которого принято решение, путем направления почтовым отправлением с уведомлением о вручении.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Уполномоченный орган в течение 5 рабочих дней с даты получения извещения об отказе в предоставлении жилищной субсидии осуществляет его вручение участникам мероприятия лично, под подпись.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Допускается направление извещения об отказе в предоставлении жилищной субсидии участнику мероприятия почтовым отправлением с уведомлением о вручении.</w:t>
      </w:r>
    </w:p>
    <w:p w:rsidR="006166A1" w:rsidRDefault="006166A1">
      <w:pPr>
        <w:pStyle w:val="ConsPlusNormal"/>
        <w:jc w:val="both"/>
      </w:pPr>
    </w:p>
    <w:p w:rsidR="006166A1" w:rsidRDefault="006166A1">
      <w:pPr>
        <w:pStyle w:val="ConsPlusTitle"/>
        <w:jc w:val="center"/>
        <w:outlineLvl w:val="2"/>
      </w:pPr>
      <w:r>
        <w:t>Перечисление жилищной субсидии</w:t>
      </w:r>
    </w:p>
    <w:p w:rsidR="006166A1" w:rsidRDefault="006166A1">
      <w:pPr>
        <w:pStyle w:val="ConsPlusNormal"/>
        <w:jc w:val="both"/>
      </w:pPr>
    </w:p>
    <w:p w:rsidR="006166A1" w:rsidRDefault="006166A1">
      <w:pPr>
        <w:pStyle w:val="ConsPlusNormal"/>
        <w:ind w:firstLine="540"/>
        <w:jc w:val="both"/>
      </w:pPr>
      <w:r>
        <w:lastRenderedPageBreak/>
        <w:t>85. Основанием для начала административной процедуры является утвержденный приказ Департамента о предоставлении участникам мероприятия жилищной субсидии.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86. Ответственным за выполнение административной процедуры является специалист Департамента, ответственный за перечисление жилищной субсидии.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87. Административные действия, входящие в состав административной процедуры: перечисление жилищной субсидии осуществляется в течение 10 рабочих дней со дня принятия решения о предоставлении жилищной субсидии.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88. Критерий принятия решения: наличие приказа Департамента о предоставлении жилищной субсидии.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89. Результат административной процедуры: перечисление средств жилищной субсидии на счет продавца жилого помещения в соответствии с реквизитами, указанными в представленном договоре приобретения жилого помещения.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90. Способ фиксации результата административной процедуры: наличие платежного поручения о перечислении жилищной субсидии.</w:t>
      </w:r>
    </w:p>
    <w:p w:rsidR="006166A1" w:rsidRDefault="006166A1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приказа</w:t>
        </w:r>
      </w:hyperlink>
      <w:r>
        <w:t xml:space="preserve"> Департамента строительства и жилищно-коммунального комплекса ХМАО - Югры от 14.10.2022 N 33-нп)</w:t>
      </w:r>
    </w:p>
    <w:p w:rsidR="006166A1" w:rsidRDefault="006166A1">
      <w:pPr>
        <w:pStyle w:val="ConsPlusNormal"/>
        <w:jc w:val="both"/>
      </w:pPr>
    </w:p>
    <w:p w:rsidR="006166A1" w:rsidRDefault="006166A1">
      <w:pPr>
        <w:pStyle w:val="ConsPlusTitle"/>
        <w:jc w:val="center"/>
        <w:outlineLvl w:val="1"/>
      </w:pPr>
      <w:r>
        <w:t>IV. Формы контроля за исполнением административного</w:t>
      </w:r>
    </w:p>
    <w:p w:rsidR="006166A1" w:rsidRDefault="006166A1">
      <w:pPr>
        <w:pStyle w:val="ConsPlusTitle"/>
        <w:jc w:val="center"/>
      </w:pPr>
      <w:r>
        <w:t>регламента</w:t>
      </w:r>
    </w:p>
    <w:p w:rsidR="006166A1" w:rsidRDefault="006166A1">
      <w:pPr>
        <w:pStyle w:val="ConsPlusNormal"/>
        <w:jc w:val="both"/>
      </w:pPr>
    </w:p>
    <w:p w:rsidR="006166A1" w:rsidRDefault="006166A1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6166A1" w:rsidRDefault="006166A1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6166A1" w:rsidRDefault="006166A1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6166A1" w:rsidRDefault="006166A1">
      <w:pPr>
        <w:pStyle w:val="ConsPlusTitle"/>
        <w:jc w:val="center"/>
      </w:pPr>
      <w:r>
        <w:t>актов, устанавливающих требования к предоставлению</w:t>
      </w:r>
    </w:p>
    <w:p w:rsidR="006166A1" w:rsidRDefault="006166A1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6166A1" w:rsidRDefault="006166A1">
      <w:pPr>
        <w:pStyle w:val="ConsPlusNormal"/>
        <w:jc w:val="both"/>
      </w:pPr>
    </w:p>
    <w:p w:rsidR="006166A1" w:rsidRDefault="006166A1">
      <w:pPr>
        <w:pStyle w:val="ConsPlusNormal"/>
        <w:ind w:firstLine="540"/>
        <w:jc w:val="both"/>
      </w:pPr>
      <w:r>
        <w:t>91.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директором (заместителями директора) Департамента, начальником Отдела на постоянной основе.</w:t>
      </w:r>
    </w:p>
    <w:p w:rsidR="006166A1" w:rsidRDefault="006166A1">
      <w:pPr>
        <w:pStyle w:val="ConsPlusNormal"/>
        <w:jc w:val="both"/>
      </w:pPr>
    </w:p>
    <w:p w:rsidR="006166A1" w:rsidRDefault="006166A1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6166A1" w:rsidRDefault="006166A1">
      <w:pPr>
        <w:pStyle w:val="ConsPlusTitle"/>
        <w:jc w:val="center"/>
      </w:pPr>
      <w:r>
        <w:t>проверок полноты и качества предоставления государственной</w:t>
      </w:r>
    </w:p>
    <w:p w:rsidR="006166A1" w:rsidRDefault="006166A1">
      <w:pPr>
        <w:pStyle w:val="ConsPlusTitle"/>
        <w:jc w:val="center"/>
      </w:pPr>
      <w:r>
        <w:t>услуги, порядок и формы контроля полноты и качества</w:t>
      </w:r>
    </w:p>
    <w:p w:rsidR="006166A1" w:rsidRDefault="006166A1">
      <w:pPr>
        <w:pStyle w:val="ConsPlusTitle"/>
        <w:jc w:val="center"/>
      </w:pPr>
      <w:r>
        <w:t>предоставления государственной услуги, в том числе</w:t>
      </w:r>
    </w:p>
    <w:p w:rsidR="006166A1" w:rsidRDefault="006166A1">
      <w:pPr>
        <w:pStyle w:val="ConsPlusTitle"/>
        <w:jc w:val="center"/>
      </w:pPr>
      <w:r>
        <w:t>со стороны граждан, их объединений и организаций</w:t>
      </w:r>
    </w:p>
    <w:p w:rsidR="006166A1" w:rsidRDefault="006166A1">
      <w:pPr>
        <w:pStyle w:val="ConsPlusNormal"/>
        <w:jc w:val="both"/>
      </w:pPr>
    </w:p>
    <w:p w:rsidR="006166A1" w:rsidRDefault="006166A1">
      <w:pPr>
        <w:pStyle w:val="ConsPlusNormal"/>
        <w:ind w:firstLine="540"/>
        <w:jc w:val="both"/>
      </w:pPr>
      <w:r>
        <w:t>92. Контроль полноты и качества предоставления государственной услуги включает в себя проведение плановых проверок (осуществляется на основании годовых планов работы Департамента) и внеплановых проверок, в том числе проверок по конкретным обращениям заявителей, и осуществляется на основании распоряжения директора Департамента. При проверке рассматриваются все вопросы, связанные с предоставлением государственной услуги (комплексная проверка), либо отдельные вопросы (тематическая проверка).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93. Плановые проверки проводятся не реже одного раза в квартал.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Контроль за предоставлением государственной услуги, в том числе со стороны граждан, их объединений и организаций, осуществляется путем получения информации о наличии в действиях (бездействии) ответственных должностных лиц Департамента, органов местного самоуправления, а также в принимаемых ими решений нарушений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94. Результаты проверки оформляются в виде акта, в котором отмечаются выявленные недостатки и указываются предложения по их устранению. Акт утверждается директором Департамента.</w:t>
      </w:r>
    </w:p>
    <w:p w:rsidR="006166A1" w:rsidRDefault="006166A1">
      <w:pPr>
        <w:pStyle w:val="ConsPlusNormal"/>
        <w:jc w:val="both"/>
      </w:pPr>
    </w:p>
    <w:p w:rsidR="006166A1" w:rsidRDefault="006166A1">
      <w:pPr>
        <w:pStyle w:val="ConsPlusTitle"/>
        <w:jc w:val="center"/>
        <w:outlineLvl w:val="2"/>
      </w:pPr>
      <w:r>
        <w:t>Ответственность должностных лиц, государственных служащих</w:t>
      </w:r>
    </w:p>
    <w:p w:rsidR="006166A1" w:rsidRDefault="006166A1">
      <w:pPr>
        <w:pStyle w:val="ConsPlusTitle"/>
        <w:jc w:val="center"/>
      </w:pPr>
      <w:r>
        <w:lastRenderedPageBreak/>
        <w:t>органа, предоставляющего государственную услугу,</w:t>
      </w:r>
    </w:p>
    <w:p w:rsidR="006166A1" w:rsidRDefault="006166A1">
      <w:pPr>
        <w:pStyle w:val="ConsPlusTitle"/>
        <w:jc w:val="center"/>
      </w:pPr>
      <w:r>
        <w:t>и работников организаций, участвующих в ее предоставлении,</w:t>
      </w:r>
    </w:p>
    <w:p w:rsidR="006166A1" w:rsidRDefault="006166A1">
      <w:pPr>
        <w:pStyle w:val="ConsPlusTitle"/>
        <w:jc w:val="center"/>
      </w:pPr>
      <w:r>
        <w:t>за решения и действия (бездействие), принимаемые</w:t>
      </w:r>
    </w:p>
    <w:p w:rsidR="006166A1" w:rsidRDefault="006166A1">
      <w:pPr>
        <w:pStyle w:val="ConsPlusTitle"/>
        <w:jc w:val="center"/>
      </w:pPr>
      <w:r>
        <w:t>(осуществляемые) ими в ходе предоставления государственной</w:t>
      </w:r>
    </w:p>
    <w:p w:rsidR="006166A1" w:rsidRDefault="006166A1">
      <w:pPr>
        <w:pStyle w:val="ConsPlusTitle"/>
        <w:jc w:val="center"/>
      </w:pPr>
      <w:r>
        <w:t>услуги, в том числе за необоснованные межведомственные</w:t>
      </w:r>
    </w:p>
    <w:p w:rsidR="006166A1" w:rsidRDefault="006166A1">
      <w:pPr>
        <w:pStyle w:val="ConsPlusTitle"/>
        <w:jc w:val="center"/>
      </w:pPr>
      <w:r>
        <w:t>запросы</w:t>
      </w:r>
    </w:p>
    <w:p w:rsidR="006166A1" w:rsidRDefault="006166A1">
      <w:pPr>
        <w:pStyle w:val="ConsPlusNormal"/>
        <w:jc w:val="both"/>
      </w:pPr>
    </w:p>
    <w:p w:rsidR="006166A1" w:rsidRDefault="006166A1">
      <w:pPr>
        <w:pStyle w:val="ConsPlusNormal"/>
        <w:ind w:firstLine="540"/>
        <w:jc w:val="both"/>
      </w:pPr>
      <w:r>
        <w:t>95. По результатам проведения проверок полноты и качества предоставления государственной услуги, в случае выявления нарушений прав заявителей, виновные лица привлекаются к ответственности в соответствии с законодательством Российской Федерации.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Должностные лица уполномоченного органа, Департамента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ими в ходе предоставления государственной услуги, в том числе за необоснованные межведомственные запросы.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96. Персональная ответственность сотрудников за предоставление государственной услуги закрепляется в их должностных регламентах, должностных инструкциях в соответствии с требованиями законодательства Российской Федерации, законодательства автономного округа.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 xml:space="preserve">97. В соответствии со </w:t>
      </w:r>
      <w:hyperlink r:id="rId39">
        <w:r>
          <w:rPr>
            <w:color w:val="0000FF"/>
          </w:rPr>
          <w:t>статьей 9.6</w:t>
        </w:r>
      </w:hyperlink>
      <w:r>
        <w:t xml:space="preserve"> Закона Ханты-Мансийского автономного округа - Югры от 11 июня 2010 года N 102-оз "Об административных правонарушениях" должностные лица Департамента, должностные лица уполномоченного органа, ответственные за предоставление государственной услуги,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государственной услуги, срока предоставления государственной услуги, в неправомерных отказах в приеме у заявителя документов, предусмотренных для предоставления государственной услуги, предоставлении государственной услуги,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государственной услуги, а равно при получении результата предоставления государственной услуги, в нарушении требований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услуги.</w:t>
      </w:r>
    </w:p>
    <w:p w:rsidR="006166A1" w:rsidRDefault="006166A1">
      <w:pPr>
        <w:pStyle w:val="ConsPlusNormal"/>
        <w:jc w:val="both"/>
      </w:pPr>
    </w:p>
    <w:p w:rsidR="006166A1" w:rsidRDefault="006166A1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6166A1" w:rsidRDefault="006166A1">
      <w:pPr>
        <w:pStyle w:val="ConsPlusTitle"/>
        <w:jc w:val="center"/>
      </w:pPr>
      <w:r>
        <w:t>и действий (бездействия) Департамента, а также его</w:t>
      </w:r>
    </w:p>
    <w:p w:rsidR="006166A1" w:rsidRDefault="006166A1">
      <w:pPr>
        <w:pStyle w:val="ConsPlusTitle"/>
        <w:jc w:val="center"/>
      </w:pPr>
      <w:r>
        <w:t>должностных лиц и государственных служащих</w:t>
      </w:r>
    </w:p>
    <w:p w:rsidR="006166A1" w:rsidRDefault="006166A1">
      <w:pPr>
        <w:pStyle w:val="ConsPlusNormal"/>
        <w:jc w:val="both"/>
      </w:pPr>
    </w:p>
    <w:p w:rsidR="006166A1" w:rsidRDefault="006166A1">
      <w:pPr>
        <w:pStyle w:val="ConsPlusNormal"/>
        <w:ind w:firstLine="540"/>
        <w:jc w:val="both"/>
      </w:pPr>
      <w:r>
        <w:t>98. Заявитель имеет право на досудебное (внесудебное) обжалование решений, действий (бездействия), принятых (осуществленных) в ходе предоставления государственной услуги.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99. Жалоба на решения, действия (бездействие) Департамента, государственных гражданских служащих подается для рассмотрения директору Департамента.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В случае обжалования решения директора Департамента, жалоба направляется в адрес заместителя Губернатора автономного округа, в ведении которого находится Департамент.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В случае обжалования действия (бездействия) уполномоченного органа, специалистов уполномоченного органа жалоба подается для рассмотрения в уполномоченный орган.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В случае обжалования решения, действия (бездействия) руководителя уполномоченного органа, жалоба подается в вышестоящий орган (при его наличии) либо в случае его отсутствия рассматриваются непосредственно руководителем уполномоченного органа.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>100. Информирование о порядке подачи и рассмотрения жалобы осуществляется посредством телефонной связи, размещения информации на Едином портале, на стендах в местах предоставления государственной услуги, на официальном сайте Департамента, уполномоченного органа, а также при личном обращении заявителя в уполномоченный орган, Департамент.</w:t>
      </w:r>
    </w:p>
    <w:p w:rsidR="006166A1" w:rsidRDefault="006166A1">
      <w:pPr>
        <w:pStyle w:val="ConsPlusNormal"/>
        <w:spacing w:before="200"/>
        <w:ind w:firstLine="540"/>
        <w:jc w:val="both"/>
      </w:pPr>
      <w:r>
        <w:t xml:space="preserve">101. Порядок досудебного (внесудебного) обжалования решений и действий (бездействия) уполномоченного органа, Департамента, а также их должностных лиц, государственных служащих, </w:t>
      </w:r>
      <w:r>
        <w:lastRenderedPageBreak/>
        <w:t xml:space="preserve">работников регламентирован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N 210-ФЗ, </w:t>
      </w:r>
      <w:hyperlink r:id="rId41">
        <w:r>
          <w:rPr>
            <w:color w:val="0000FF"/>
          </w:rPr>
          <w:t>постановлением</w:t>
        </w:r>
      </w:hyperlink>
      <w:r>
        <w:t xml:space="preserve"> Правительства автономного округа от 2 ноября 2012 года N 431-п "О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и его работников".</w:t>
      </w:r>
    </w:p>
    <w:p w:rsidR="006166A1" w:rsidRDefault="006166A1">
      <w:pPr>
        <w:pStyle w:val="ConsPlusNormal"/>
        <w:ind w:firstLine="540"/>
        <w:jc w:val="both"/>
      </w:pPr>
    </w:p>
    <w:p w:rsidR="006166A1" w:rsidRDefault="006166A1">
      <w:pPr>
        <w:pStyle w:val="ConsPlusNormal"/>
        <w:ind w:firstLine="540"/>
        <w:jc w:val="both"/>
      </w:pPr>
    </w:p>
    <w:p w:rsidR="006166A1" w:rsidRDefault="006166A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5DBE" w:rsidRDefault="00BB5DBE"/>
    <w:sectPr w:rsidR="00BB5DBE" w:rsidSect="004F0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A1"/>
    <w:rsid w:val="006166A1"/>
    <w:rsid w:val="00BB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20488-0ED8-4DD4-B871-8438D68C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6A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166A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166A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3E6F1CB3A7FA68030A7BB941B36914C758CD40E61811E6C52F4DB1602CE961BEB4F3AEF4E6B055D63B8452F2A6B64CD14BD316FEA486E11604F8530s7SAF" TargetMode="External"/><Relationship Id="rId18" Type="http://schemas.openxmlformats.org/officeDocument/2006/relationships/hyperlink" Target="consultantplus://offline/ref=C3E6F1CB3A7FA68030A7BB941B36914C758CD40E6184126351FEDB1602CE961BEB4F3AEF4E6B055D63B8452F2E6B64CD14BD316FEA486E11604F8530s7SAF" TargetMode="External"/><Relationship Id="rId26" Type="http://schemas.openxmlformats.org/officeDocument/2006/relationships/hyperlink" Target="consultantplus://offline/ref=C3E6F1CB3A7FA68030A7A5990D5AC6437786880B65861C3D0FA8DD415D9E904EAB0F3CB80C28030832FC10232B622E9D51F63E6FEAs5S4F" TargetMode="External"/><Relationship Id="rId39" Type="http://schemas.openxmlformats.org/officeDocument/2006/relationships/hyperlink" Target="consultantplus://offline/ref=C3E6F1CB3A7FA68030A7BB941B36914C758CD40E61871F6D51F4DB1602CE961BEB4F3AEF4E6B055D63B84627286B64CD14BD316FEA486E11604F8530s7SAF" TargetMode="External"/><Relationship Id="rId21" Type="http://schemas.openxmlformats.org/officeDocument/2006/relationships/hyperlink" Target="consultantplus://offline/ref=C3E6F1CB3A7FA68030A7BB941B36914C758CD40E6184156E55FFDB1602CE961BEB4F3AEF4E6B055D63B8442C2A6B64CD14BD316FEA486E11604F8530s7SAF" TargetMode="External"/><Relationship Id="rId34" Type="http://schemas.openxmlformats.org/officeDocument/2006/relationships/hyperlink" Target="consultantplus://offline/ref=C3E6F1CB3A7FA68030A7A5990D5AC6437786880B65861C3D0FA8DD415D9E904EAB0F3CB80E2B030832FC10232B622E9D51F63E6FEAs5S4F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C3E6F1CB3A7FA68030A7BB941B36914C758CD40E6184176252FDDB1602CE961BEB4F3AEF4E6B055D63B8452E2E6B64CD14BD316FEA486E11604F8530s7SA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E6F1CB3A7FA68030A7BB941B36914C758CD40E6184146854F5DB1602CE961BEB4F3AEF4E6B055D63B846262F6B64CD14BD316FEA486E11604F8530s7SAF" TargetMode="External"/><Relationship Id="rId20" Type="http://schemas.openxmlformats.org/officeDocument/2006/relationships/hyperlink" Target="consultantplus://offline/ref=C3E6F1CB3A7FA68030A7A5990D5AC6437786880B65861C3D0FA8DD415D9E904EAB0F3CB805245C0D27ED482E297E319D4EEA3C6DsESAF" TargetMode="External"/><Relationship Id="rId29" Type="http://schemas.openxmlformats.org/officeDocument/2006/relationships/hyperlink" Target="consultantplus://offline/ref=C3E6F1CB3A7FA68030A7A5990D5AC6437786880B65861C3D0FA8DD415D9E904EAB0F3CB9042E030832FC10232B622E9D51F63E6FEAs5S4F" TargetMode="External"/><Relationship Id="rId41" Type="http://schemas.openxmlformats.org/officeDocument/2006/relationships/hyperlink" Target="consultantplus://offline/ref=C3E6F1CB3A7FA68030A7BB941B36914C758CD40E6184156E56F9DB1602CE961BEB4F3AEF5C6B5D5163BA5B2F2A7E329C52sES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E6F1CB3A7FA68030A7BB941B36914C758CD40E61811E6C52F4DB1602CE961BEB4F3AEF4E6B055D63B8452E2E6B64CD14BD316FEA486E11604F8530s7SAF" TargetMode="External"/><Relationship Id="rId11" Type="http://schemas.openxmlformats.org/officeDocument/2006/relationships/hyperlink" Target="consultantplus://offline/ref=C3E6F1CB3A7FA68030A7BB941B36914C758CD40E61811E6C52F4DB1602CE961BEB4F3AEF4E6B055D63B8452E236B64CD14BD316FEA486E11604F8530s7SAF" TargetMode="External"/><Relationship Id="rId24" Type="http://schemas.openxmlformats.org/officeDocument/2006/relationships/hyperlink" Target="consultantplus://offline/ref=C3E6F1CB3A7FA68030A7A5990D5AC6437786880B65861C3D0FA8DD415D9E904EAB0F3CBA0826030832FC10232B622E9D51F63E6FEAs5S4F" TargetMode="External"/><Relationship Id="rId32" Type="http://schemas.openxmlformats.org/officeDocument/2006/relationships/hyperlink" Target="consultantplus://offline/ref=C3E6F1CB3A7FA68030A7BB941B36914C758CD40E6184146854F5DB1602CE961BEB4F3AEF4E6B055D63B8412F226B64CD14BD316FEA486E11604F8530s7SAF" TargetMode="External"/><Relationship Id="rId37" Type="http://schemas.openxmlformats.org/officeDocument/2006/relationships/hyperlink" Target="consultantplus://offline/ref=C3E6F1CB3A7FA68030A7BB941B36914C758CD40E6184146854F5DB1602CE961BEB4F3AEF4E6B055D63B846262F6B64CD14BD316FEA486E11604F8530s7SAF" TargetMode="External"/><Relationship Id="rId40" Type="http://schemas.openxmlformats.org/officeDocument/2006/relationships/hyperlink" Target="consultantplus://offline/ref=C3E6F1CB3A7FA68030A7A5990D5AC6437786880B65861C3D0FA8DD415D9E904EB90F64B60D2D165D62A6472E29s6S2F" TargetMode="External"/><Relationship Id="rId5" Type="http://schemas.openxmlformats.org/officeDocument/2006/relationships/hyperlink" Target="consultantplus://offline/ref=C3E6F1CB3A7FA68030A7BB941B36914C758CD40E6281166257F9DB1602CE961BEB4F3AEF4E6B055D63B8452E2E6B64CD14BD316FEA486E11604F8530s7SAF" TargetMode="External"/><Relationship Id="rId15" Type="http://schemas.openxmlformats.org/officeDocument/2006/relationships/hyperlink" Target="consultantplus://offline/ref=C3E6F1CB3A7FA68030A7BB941B36914C758CD40E6184126351FEDB1602CE961BEB4F3AEF4E6B055D63B8452F2F6B64CD14BD316FEA486E11604F8530s7SAF" TargetMode="External"/><Relationship Id="rId23" Type="http://schemas.openxmlformats.org/officeDocument/2006/relationships/hyperlink" Target="consultantplus://offline/ref=C3E6F1CB3A7FA68030A7A5990D5AC6437786880B65861C3D0FA8DD415D9E904EAB0F3CB80B245C0D27ED482E297E319D4EEA3C6DsESAF" TargetMode="External"/><Relationship Id="rId28" Type="http://schemas.openxmlformats.org/officeDocument/2006/relationships/hyperlink" Target="consultantplus://offline/ref=C3E6F1CB3A7FA68030A7A5990D5AC6437786880B65861C3D0FA8DD415D9E904EAB0F3CBF0E245C0D27ED482E297E319D4EEA3C6DsESAF" TargetMode="External"/><Relationship Id="rId36" Type="http://schemas.openxmlformats.org/officeDocument/2006/relationships/hyperlink" Target="consultantplus://offline/ref=C3E6F1CB3A7FA68030A7BB941B36914C758CD40E6184126351FEDB1602CE961BEB4F3AEF4E6B055D63B8452C2C6B64CD14BD316FEA486E11604F8530s7SAF" TargetMode="External"/><Relationship Id="rId10" Type="http://schemas.openxmlformats.org/officeDocument/2006/relationships/hyperlink" Target="consultantplus://offline/ref=C3E6F1CB3A7FA68030A7BB941B36914C758CD40E6181126C51F5DB1602CE961BEB4F3AEF4E6B055D63B8402C286B64CD14BD316FEA486E11604F8530s7SAF" TargetMode="External"/><Relationship Id="rId19" Type="http://schemas.openxmlformats.org/officeDocument/2006/relationships/hyperlink" Target="consultantplus://offline/ref=C3E6F1CB3A7FA68030A7BB941B36914C758CD40E6184126351FEDB1602CE961BEB4F3AEF4E6B055D63B8452F2D6B64CD14BD316FEA486E11604F8530s7SAF" TargetMode="External"/><Relationship Id="rId31" Type="http://schemas.openxmlformats.org/officeDocument/2006/relationships/hyperlink" Target="consultantplus://offline/ref=C3E6F1CB3A7FA68030A7A5990D5AC6437786880B65861C3D0FA8DD415D9E904EAB0F3CB80826030832FC10232B622E9D51F63E6FEAs5S4F" TargetMode="External"/><Relationship Id="rId4" Type="http://schemas.openxmlformats.org/officeDocument/2006/relationships/hyperlink" Target="consultantplus://offline/ref=C3E6F1CB3A7FA68030A7BB941B36914C758CD40E6283146C50FEDB1602CE961BEB4F3AEF4E6B055D63B8452E2E6B64CD14BD316FEA486E11604F8530s7SAF" TargetMode="External"/><Relationship Id="rId9" Type="http://schemas.openxmlformats.org/officeDocument/2006/relationships/hyperlink" Target="consultantplus://offline/ref=C3E6F1CB3A7FA68030A7A5990D5AC6437786880B65861C3D0FA8DD415D9E904EAB0F3CBA0D2F085567B3117F6F353D9C52F63D6EF6546F12s7SCF" TargetMode="External"/><Relationship Id="rId14" Type="http://schemas.openxmlformats.org/officeDocument/2006/relationships/hyperlink" Target="consultantplus://offline/ref=C3E6F1CB3A7FA68030A7BB941B36914C758CD40E6184176252FDDB1602CE961BEB4F3AEF4E6B055D63B8452E2E6B64CD14BD316FEA486E11604F8530s7SAF" TargetMode="External"/><Relationship Id="rId22" Type="http://schemas.openxmlformats.org/officeDocument/2006/relationships/hyperlink" Target="consultantplus://offline/ref=C3E6F1CB3A7FA68030A7BB941B36914C758CD40E6184126351FEDB1602CE961BEB4F3AEF4E6B055D63B8452F2C6B64CD14BD316FEA486E11604F8530s7SAF" TargetMode="External"/><Relationship Id="rId27" Type="http://schemas.openxmlformats.org/officeDocument/2006/relationships/hyperlink" Target="consultantplus://offline/ref=C3E6F1CB3A7FA68030A7A5990D5AC6437786880B65861C3D0FA8DD415D9E904EAB0F3CBA0D2F085D63B3117F6F353D9C52F63D6EF6546F12s7SCF" TargetMode="External"/><Relationship Id="rId30" Type="http://schemas.openxmlformats.org/officeDocument/2006/relationships/hyperlink" Target="consultantplus://offline/ref=C3E6F1CB3A7FA68030A7A5990D5AC6437786880B65861C3D0FA8DD415D9E904EAB0F3CB9042B030832FC10232B622E9D51F63E6FEAs5S4F" TargetMode="External"/><Relationship Id="rId35" Type="http://schemas.openxmlformats.org/officeDocument/2006/relationships/hyperlink" Target="consultantplus://offline/ref=C3E6F1CB3A7FA68030A7BB941B36914C758CD40E6184126351FEDB1602CE961BEB4F3AEF4E6B055D63B8452C2D6B64CD14BD316FEA486E11604F8530s7SAF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C3E6F1CB3A7FA68030A7BB941B36914C758CD40E6184126351FEDB1602CE961BEB4F3AEF4E6B055D63B8452F2F6B64CD14BD316FEA486E11604F8530s7SA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3E6F1CB3A7FA68030A7BB941B36914C758CD40E61811E6C52F4DB1602CE961BEB4F3AEF4E6B055D63B8452E226B64CD14BD316FEA486E11604F8530s7SAF" TargetMode="External"/><Relationship Id="rId17" Type="http://schemas.openxmlformats.org/officeDocument/2006/relationships/hyperlink" Target="consultantplus://offline/ref=C3E6F1CB3A7FA68030A7BB941B36914C758CD40E6184176252FDDB1602CE961BEB4F3AEF4E6B055D63B8452E2D6B64CD14BD316FEA486E11604F8530s7SAF" TargetMode="External"/><Relationship Id="rId25" Type="http://schemas.openxmlformats.org/officeDocument/2006/relationships/hyperlink" Target="consultantplus://offline/ref=C3E6F1CB3A7FA68030A7A5990D5AC6437786880B65861C3D0FA8DD415D9E904EAB0F3CB9042F030832FC10232B622E9D51F63E6FEAs5S4F" TargetMode="External"/><Relationship Id="rId33" Type="http://schemas.openxmlformats.org/officeDocument/2006/relationships/hyperlink" Target="consultantplus://offline/ref=C3E6F1CB3A7FA68030A7BB941B36914C758CD40E6184176252FDDB1602CE961BEB4F3AEF4E6B055D63B8452E2C6B64CD14BD316FEA486E11604F8530s7SAF" TargetMode="External"/><Relationship Id="rId38" Type="http://schemas.openxmlformats.org/officeDocument/2006/relationships/hyperlink" Target="consultantplus://offline/ref=C3E6F1CB3A7FA68030A7BB941B36914C758CD40E6184126351FEDB1602CE961BEB4F3AEF4E6B055D63B8452C236B64CD14BD316FEA486E11604F8530s7S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9795</Words>
  <Characters>55836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Черняков Павел Павлович</dc:creator>
  <cp:keywords/>
  <dc:description/>
  <cp:lastModifiedBy>Черняков Павел Павлович</cp:lastModifiedBy>
  <cp:revision>1</cp:revision>
  <dcterms:created xsi:type="dcterms:W3CDTF">2022-11-02T05:18:00Z</dcterms:created>
  <dcterms:modified xsi:type="dcterms:W3CDTF">2022-11-02T05:19:00Z</dcterms:modified>
</cp:coreProperties>
</file>