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DA" w:rsidRPr="00784ADA" w:rsidRDefault="00784ADA" w:rsidP="00784A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784ADA">
        <w:rPr>
          <w:rFonts w:ascii="Times New Roman" w:eastAsia="Times New Roman" w:hAnsi="Times New Roman" w:cs="Times New Roman"/>
          <w:b/>
          <w:sz w:val="28"/>
          <w:szCs w:val="28"/>
        </w:rPr>
        <w:t>Информация о размещении перечня импортозамещающей продукции на сайте Министерства экономики Республики Беларусь.</w:t>
      </w:r>
    </w:p>
    <w:bookmarkEnd w:id="0"/>
    <w:p w:rsidR="00784ADA" w:rsidRDefault="00784ADA" w:rsidP="00784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DA">
        <w:rPr>
          <w:rFonts w:ascii="Times New Roman" w:hAnsi="Times New Roman" w:cs="Times New Roman"/>
          <w:sz w:val="28"/>
          <w:szCs w:val="28"/>
        </w:rPr>
        <w:t xml:space="preserve">В целях двустороннего торгово-экономического взаимодействия с Республикой Беларусь в рамках Союзного государства, а также нивелирования последствий внешнего санкционного давления и экономических ограничений постановлением Министерства экономики Республики Беларусь от 10 мая 2022 г. № 9 утвержден Перечень продукции, относимой к импортозамещающей (далее – Перечень). </w:t>
      </w:r>
    </w:p>
    <w:p w:rsidR="00784ADA" w:rsidRDefault="00784ADA" w:rsidP="00784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DA">
        <w:rPr>
          <w:rFonts w:ascii="Times New Roman" w:hAnsi="Times New Roman" w:cs="Times New Roman"/>
          <w:sz w:val="28"/>
          <w:szCs w:val="28"/>
        </w:rPr>
        <w:t xml:space="preserve">Данный Перечень размещен на сайте Министерства экономики Республики Беларусь по адресу </w:t>
      </w:r>
      <w:hyperlink r:id="rId4" w:history="1">
        <w:r w:rsidRPr="002706A2">
          <w:rPr>
            <w:rStyle w:val="a3"/>
            <w:rFonts w:ascii="Times New Roman" w:hAnsi="Times New Roman" w:cs="Times New Roman"/>
            <w:sz w:val="28"/>
            <w:szCs w:val="28"/>
          </w:rPr>
          <w:t>https://economy.gov.b</w:t>
        </w:r>
        <w:r w:rsidRPr="002706A2">
          <w:rPr>
            <w:rStyle w:val="a3"/>
            <w:rFonts w:ascii="Times New Roman" w:hAnsi="Times New Roman" w:cs="Times New Roman"/>
            <w:sz w:val="28"/>
            <w:szCs w:val="28"/>
          </w:rPr>
          <w:t>y</w:t>
        </w:r>
        <w:r w:rsidRPr="002706A2">
          <w:rPr>
            <w:rStyle w:val="a3"/>
            <w:rFonts w:ascii="Times New Roman" w:hAnsi="Times New Roman" w:cs="Times New Roman"/>
            <w:sz w:val="28"/>
            <w:szCs w:val="28"/>
          </w:rPr>
          <w:t>/ru/importoz-ru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ADA">
        <w:rPr>
          <w:rFonts w:ascii="Times New Roman" w:hAnsi="Times New Roman" w:cs="Times New Roman"/>
          <w:sz w:val="28"/>
          <w:szCs w:val="28"/>
        </w:rPr>
        <w:t>и включает 2711 уникальных позиций из отраслей машиностроения, металлургии и металлообработки, фармацевтики и производства медицинских изделий, промышленности строительных материалов, химической и нефтехимической, де</w:t>
      </w:r>
      <w:r>
        <w:rPr>
          <w:rFonts w:ascii="Times New Roman" w:hAnsi="Times New Roman" w:cs="Times New Roman"/>
          <w:sz w:val="28"/>
          <w:szCs w:val="28"/>
        </w:rPr>
        <w:t>ревообрабатывающей и целлюлозно-</w:t>
      </w:r>
      <w:r w:rsidRPr="00784ADA">
        <w:rPr>
          <w:rFonts w:ascii="Times New Roman" w:hAnsi="Times New Roman" w:cs="Times New Roman"/>
          <w:sz w:val="28"/>
          <w:szCs w:val="28"/>
        </w:rPr>
        <w:t xml:space="preserve">бумажной, пищевой, легкой промышленности, а также сельского хозяйства с указанием емкости белорусского рынка для целей импортозамещения. </w:t>
      </w:r>
    </w:p>
    <w:p w:rsidR="00784ADA" w:rsidRDefault="00784ADA" w:rsidP="00784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DA">
        <w:rPr>
          <w:rFonts w:ascii="Times New Roman" w:hAnsi="Times New Roman" w:cs="Times New Roman"/>
          <w:sz w:val="28"/>
          <w:szCs w:val="28"/>
        </w:rPr>
        <w:t>Дополнительно сообща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84ADA">
        <w:rPr>
          <w:rFonts w:ascii="Times New Roman" w:hAnsi="Times New Roman" w:cs="Times New Roman"/>
          <w:sz w:val="28"/>
          <w:szCs w:val="28"/>
        </w:rPr>
        <w:t>, что в Торговое представительство Российской Федерации в Республике Беларусь обратилось ОАО «Могилевское агентство регионального развития» с целью взаимовыгодного сотрудничества промышленных предприятий Могилевской области с российскими потребителями технологического оборудования, запасных частей, сырья и материалов, а также проработки вопросов организации выпуска указанной продукции на т</w:t>
      </w:r>
      <w:r>
        <w:rPr>
          <w:rFonts w:ascii="Times New Roman" w:hAnsi="Times New Roman" w:cs="Times New Roman"/>
          <w:sz w:val="28"/>
          <w:szCs w:val="28"/>
        </w:rPr>
        <w:t>ерритории Российской Федерации.</w:t>
      </w:r>
    </w:p>
    <w:p w:rsidR="00784ADA" w:rsidRDefault="00784ADA" w:rsidP="00784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DA">
        <w:rPr>
          <w:rFonts w:ascii="Times New Roman" w:hAnsi="Times New Roman" w:cs="Times New Roman"/>
          <w:sz w:val="28"/>
          <w:szCs w:val="28"/>
        </w:rPr>
        <w:t xml:space="preserve">Перечень технологического оборудования и товаров промежуточного спроса, производимых на территории Могилевской области, а также 2 продукции, востребованной предприятиями области, представлен по ссылке </w:t>
      </w:r>
      <w:hyperlink r:id="rId5" w:history="1">
        <w:r w:rsidRPr="002706A2">
          <w:rPr>
            <w:rStyle w:val="a3"/>
            <w:rFonts w:ascii="Times New Roman" w:hAnsi="Times New Roman" w:cs="Times New Roman"/>
            <w:sz w:val="28"/>
            <w:szCs w:val="28"/>
          </w:rPr>
          <w:t>http://marr.by</w:t>
        </w:r>
        <w:r w:rsidRPr="002706A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706A2">
          <w:rPr>
            <w:rStyle w:val="a3"/>
            <w:rFonts w:ascii="Times New Roman" w:hAnsi="Times New Roman" w:cs="Times New Roman"/>
            <w:sz w:val="28"/>
            <w:szCs w:val="28"/>
          </w:rPr>
          <w:t>catalog/index.html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84ADA" w:rsidRPr="00784ADA" w:rsidRDefault="00784ADA" w:rsidP="00784A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DA">
        <w:rPr>
          <w:rFonts w:ascii="Times New Roman" w:hAnsi="Times New Roman" w:cs="Times New Roman"/>
          <w:sz w:val="28"/>
          <w:szCs w:val="28"/>
        </w:rPr>
        <w:t xml:space="preserve">Контактные данные сотрудника ОАО «Могилевское агентство регионального развития»: </w:t>
      </w:r>
      <w:proofErr w:type="spellStart"/>
      <w:r w:rsidRPr="00784ADA">
        <w:rPr>
          <w:rFonts w:ascii="Times New Roman" w:hAnsi="Times New Roman" w:cs="Times New Roman"/>
          <w:sz w:val="28"/>
          <w:szCs w:val="28"/>
        </w:rPr>
        <w:t>Мурачёва</w:t>
      </w:r>
      <w:proofErr w:type="spellEnd"/>
      <w:r w:rsidRPr="00784ADA">
        <w:rPr>
          <w:rFonts w:ascii="Times New Roman" w:hAnsi="Times New Roman" w:cs="Times New Roman"/>
          <w:sz w:val="28"/>
          <w:szCs w:val="28"/>
        </w:rPr>
        <w:t xml:space="preserve"> Мария Владимировна, тел.: +375 (22) 274-61-91, +375 (44) 582-28-18, + 375 (29) 231-78-4</w:t>
      </w:r>
      <w:r>
        <w:rPr>
          <w:rFonts w:ascii="Times New Roman" w:hAnsi="Times New Roman" w:cs="Times New Roman"/>
          <w:sz w:val="28"/>
          <w:szCs w:val="28"/>
        </w:rPr>
        <w:t>0,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706A2">
          <w:rPr>
            <w:rStyle w:val="a3"/>
            <w:rFonts w:ascii="Times New Roman" w:hAnsi="Times New Roman" w:cs="Times New Roman"/>
            <w:sz w:val="28"/>
            <w:szCs w:val="28"/>
          </w:rPr>
          <w:t>agencymogilev@va.ru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sectPr w:rsidR="00784ADA" w:rsidRPr="0078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DC"/>
    <w:rsid w:val="00784ADA"/>
    <w:rsid w:val="007C3F93"/>
    <w:rsid w:val="008B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1CF80-0A60-499B-BD93-B3B932E3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AD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84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encymogilev@va.ru" TargetMode="External"/><Relationship Id="rId5" Type="http://schemas.openxmlformats.org/officeDocument/2006/relationships/hyperlink" Target="http://marr.by/catalog/index.html" TargetMode="External"/><Relationship Id="rId4" Type="http://schemas.openxmlformats.org/officeDocument/2006/relationships/hyperlink" Target="https://economy.gov.by/ru/importoz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Нихельман Ирина Павловна</dc:creator>
  <cp:keywords/>
  <dc:description/>
  <cp:lastModifiedBy>Нихельман Ирина Павловна</cp:lastModifiedBy>
  <cp:revision>3</cp:revision>
  <dcterms:created xsi:type="dcterms:W3CDTF">2022-06-28T06:44:00Z</dcterms:created>
  <dcterms:modified xsi:type="dcterms:W3CDTF">2022-06-28T06:54:00Z</dcterms:modified>
</cp:coreProperties>
</file>