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7DF" w:rsidRPr="00DD6C59" w:rsidRDefault="007D77DF" w:rsidP="007D77DF">
      <w:pPr>
        <w:jc w:val="center"/>
        <w:rPr>
          <w:rFonts w:ascii="Times New Roman" w:eastAsia="Times New Roman" w:hAnsi="Times New Roman" w:cs="Times New Roman"/>
          <w:sz w:val="24"/>
          <w:szCs w:val="24"/>
          <w:lang w:eastAsia="ru-RU"/>
        </w:rPr>
      </w:pPr>
      <w:r w:rsidRPr="00DD6C59">
        <w:rPr>
          <w:rFonts w:ascii="Times New Roman" w:eastAsia="Times New Roman" w:hAnsi="Times New Roman" w:cs="Times New Roman"/>
          <w:noProof/>
          <w:sz w:val="24"/>
          <w:szCs w:val="24"/>
          <w:lang w:eastAsia="ru-RU"/>
        </w:rPr>
        <w:drawing>
          <wp:inline distT="0" distB="0" distL="0" distR="0" wp14:anchorId="2C330D8B" wp14:editId="3D9B5581">
            <wp:extent cx="469900" cy="552450"/>
            <wp:effectExtent l="0" t="0" r="6350" b="0"/>
            <wp:docPr id="2" name="Рисунок 3" descr="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edi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9900" cy="552450"/>
                    </a:xfrm>
                    <a:prstGeom prst="rect">
                      <a:avLst/>
                    </a:prstGeom>
                    <a:noFill/>
                    <a:ln>
                      <a:noFill/>
                    </a:ln>
                  </pic:spPr>
                </pic:pic>
              </a:graphicData>
            </a:graphic>
          </wp:inline>
        </w:drawing>
      </w:r>
    </w:p>
    <w:p w:rsidR="007D77DF" w:rsidRPr="00DD6C59" w:rsidRDefault="007D77DF" w:rsidP="007D77DF">
      <w:pPr>
        <w:framePr w:hSpace="180" w:wrap="around" w:vAnchor="text" w:hAnchor="margin" w:y="45"/>
        <w:spacing w:after="0" w:line="240" w:lineRule="auto"/>
        <w:jc w:val="center"/>
        <w:rPr>
          <w:rFonts w:ascii="Times New Roman" w:eastAsia="Times New Roman" w:hAnsi="Times New Roman" w:cs="Times New Roman"/>
          <w:sz w:val="16"/>
          <w:szCs w:val="16"/>
          <w:lang w:eastAsia="ru-RU"/>
        </w:rPr>
      </w:pPr>
      <w:r w:rsidRPr="00DD6C59">
        <w:rPr>
          <w:rFonts w:ascii="Times New Roman" w:eastAsia="Times New Roman" w:hAnsi="Times New Roman" w:cs="Times New Roman"/>
          <w:sz w:val="16"/>
          <w:szCs w:val="16"/>
          <w:lang w:eastAsia="ru-RU"/>
        </w:rPr>
        <w:t>Муниципальное образование  Ханты-Мансийского автономного округа – Югры</w:t>
      </w:r>
    </w:p>
    <w:p w:rsidR="007D77DF" w:rsidRPr="00DD6C59" w:rsidRDefault="007D77DF" w:rsidP="007D77DF">
      <w:pPr>
        <w:framePr w:hSpace="180" w:wrap="around" w:vAnchor="text" w:hAnchor="margin" w:y="45"/>
        <w:spacing w:after="120" w:line="240" w:lineRule="auto"/>
        <w:jc w:val="center"/>
        <w:rPr>
          <w:rFonts w:ascii="Times New Roman" w:eastAsia="Times New Roman" w:hAnsi="Times New Roman" w:cs="Times New Roman"/>
          <w:sz w:val="16"/>
          <w:szCs w:val="16"/>
          <w:lang w:eastAsia="ru-RU"/>
        </w:rPr>
      </w:pPr>
      <w:r w:rsidRPr="00DD6C59">
        <w:rPr>
          <w:rFonts w:ascii="Times New Roman" w:eastAsia="Times New Roman" w:hAnsi="Times New Roman" w:cs="Times New Roman"/>
          <w:sz w:val="16"/>
          <w:szCs w:val="16"/>
          <w:lang w:eastAsia="ru-RU"/>
        </w:rPr>
        <w:t>городской округ город Ханты-Мансийск</w:t>
      </w:r>
    </w:p>
    <w:p w:rsidR="00D45611" w:rsidRPr="00DD6C59" w:rsidRDefault="007D77DF" w:rsidP="00D45611">
      <w:pPr>
        <w:framePr w:hSpace="180" w:wrap="around" w:vAnchor="text" w:hAnchor="margin" w:y="45"/>
        <w:spacing w:after="0" w:line="240" w:lineRule="auto"/>
        <w:jc w:val="center"/>
        <w:rPr>
          <w:rFonts w:ascii="Times New Roman" w:eastAsia="Times New Roman" w:hAnsi="Times New Roman" w:cs="Times New Roman"/>
          <w:b/>
          <w:sz w:val="24"/>
          <w:szCs w:val="24"/>
          <w:lang w:eastAsia="ru-RU"/>
        </w:rPr>
      </w:pPr>
      <w:r w:rsidRPr="00DD6C59">
        <w:rPr>
          <w:rFonts w:ascii="Times New Roman" w:eastAsia="Times New Roman" w:hAnsi="Times New Roman" w:cs="Times New Roman"/>
          <w:b/>
          <w:sz w:val="24"/>
          <w:szCs w:val="24"/>
          <w:lang w:eastAsia="ru-RU"/>
        </w:rPr>
        <w:t>ДЕПАРТАМЕНТ ОБРАЗОВАНИЯ АДМИНИСТРАЦИИ ГОРОДА</w:t>
      </w:r>
    </w:p>
    <w:p w:rsidR="007D77DF" w:rsidRPr="00DD6C59" w:rsidRDefault="007D77DF" w:rsidP="00D45611">
      <w:pPr>
        <w:framePr w:hSpace="180" w:wrap="around" w:vAnchor="text" w:hAnchor="margin" w:y="45"/>
        <w:spacing w:after="0" w:line="240" w:lineRule="auto"/>
        <w:jc w:val="center"/>
        <w:rPr>
          <w:rFonts w:ascii="Times New Roman" w:eastAsia="Times New Roman" w:hAnsi="Times New Roman" w:cs="Times New Roman"/>
          <w:b/>
          <w:sz w:val="24"/>
          <w:szCs w:val="24"/>
          <w:lang w:eastAsia="ru-RU"/>
        </w:rPr>
      </w:pPr>
      <w:r w:rsidRPr="00DD6C59">
        <w:rPr>
          <w:rFonts w:ascii="Times New Roman" w:eastAsia="Times New Roman" w:hAnsi="Times New Roman" w:cs="Times New Roman"/>
          <w:b/>
          <w:sz w:val="24"/>
          <w:szCs w:val="24"/>
          <w:lang w:eastAsia="ru-RU"/>
        </w:rPr>
        <w:t xml:space="preserve"> ХАНТЫ-МАНСИЙСКА</w:t>
      </w:r>
    </w:p>
    <w:p w:rsidR="007D77DF" w:rsidRPr="00DD6C59" w:rsidRDefault="003D2C4A" w:rsidP="007D77DF">
      <w:pPr>
        <w:framePr w:hSpace="180" w:wrap="around" w:vAnchor="text" w:hAnchor="margin" w:y="45"/>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Мира</w:t>
      </w:r>
      <w:r w:rsidR="007D77DF" w:rsidRPr="00DD6C59">
        <w:rPr>
          <w:rFonts w:ascii="Times New Roman" w:eastAsia="Times New Roman" w:hAnsi="Times New Roman" w:cs="Times New Roman"/>
          <w:sz w:val="16"/>
          <w:szCs w:val="16"/>
          <w:lang w:eastAsia="ru-RU"/>
        </w:rPr>
        <w:t xml:space="preserve"> ул., д.</w:t>
      </w:r>
      <w:r>
        <w:rPr>
          <w:rFonts w:ascii="Times New Roman" w:eastAsia="Times New Roman" w:hAnsi="Times New Roman" w:cs="Times New Roman"/>
          <w:sz w:val="16"/>
          <w:szCs w:val="16"/>
          <w:lang w:eastAsia="ru-RU"/>
        </w:rPr>
        <w:t>13</w:t>
      </w:r>
      <w:r w:rsidR="007D77DF" w:rsidRPr="00DD6C59">
        <w:rPr>
          <w:rFonts w:ascii="Times New Roman" w:eastAsia="Times New Roman" w:hAnsi="Times New Roman" w:cs="Times New Roman"/>
          <w:sz w:val="16"/>
          <w:szCs w:val="16"/>
          <w:lang w:eastAsia="ru-RU"/>
        </w:rPr>
        <w:t>, г. Ханты-Мансийск, Ханты-Мансийский автономный округ - Югра,</w:t>
      </w:r>
    </w:p>
    <w:p w:rsidR="007D77DF" w:rsidRPr="00DD6C59" w:rsidRDefault="007D77DF" w:rsidP="007D77DF">
      <w:pPr>
        <w:framePr w:hSpace="180" w:wrap="around" w:vAnchor="text" w:hAnchor="margin" w:y="45"/>
        <w:pBdr>
          <w:bottom w:val="double" w:sz="6" w:space="1" w:color="auto"/>
        </w:pBdr>
        <w:spacing w:after="0" w:line="240" w:lineRule="auto"/>
        <w:jc w:val="center"/>
        <w:rPr>
          <w:rFonts w:ascii="Times New Roman" w:eastAsia="Times New Roman" w:hAnsi="Times New Roman" w:cs="Times New Roman"/>
          <w:sz w:val="16"/>
          <w:szCs w:val="16"/>
          <w:lang w:eastAsia="ru-RU"/>
        </w:rPr>
      </w:pPr>
      <w:r w:rsidRPr="00DD6C59">
        <w:rPr>
          <w:rFonts w:ascii="Times New Roman" w:eastAsia="Times New Roman" w:hAnsi="Times New Roman" w:cs="Times New Roman"/>
          <w:sz w:val="16"/>
          <w:szCs w:val="16"/>
          <w:lang w:eastAsia="ru-RU"/>
        </w:rPr>
        <w:t>Тюменская область, Россия, 6280</w:t>
      </w:r>
      <w:r w:rsidR="003D2C4A">
        <w:rPr>
          <w:rFonts w:ascii="Times New Roman" w:eastAsia="Times New Roman" w:hAnsi="Times New Roman" w:cs="Times New Roman"/>
          <w:sz w:val="16"/>
          <w:szCs w:val="16"/>
          <w:lang w:eastAsia="ru-RU"/>
        </w:rPr>
        <w:t>11</w:t>
      </w:r>
      <w:r w:rsidRPr="00DD6C59">
        <w:rPr>
          <w:rFonts w:ascii="Times New Roman" w:eastAsia="Times New Roman" w:hAnsi="Times New Roman" w:cs="Times New Roman"/>
          <w:sz w:val="16"/>
          <w:szCs w:val="16"/>
          <w:lang w:eastAsia="ru-RU"/>
        </w:rPr>
        <w:t>, Тел/факс (3467) 32-</w:t>
      </w:r>
      <w:r w:rsidR="00196A90" w:rsidRPr="00DD6C59">
        <w:rPr>
          <w:rFonts w:ascii="Times New Roman" w:eastAsia="Times New Roman" w:hAnsi="Times New Roman" w:cs="Times New Roman"/>
          <w:sz w:val="16"/>
          <w:szCs w:val="16"/>
          <w:lang w:eastAsia="ru-RU"/>
        </w:rPr>
        <w:t>83-80</w:t>
      </w:r>
    </w:p>
    <w:p w:rsidR="007D77DF" w:rsidRPr="00923429" w:rsidRDefault="007D77DF" w:rsidP="00282FF1">
      <w:pPr>
        <w:autoSpaceDE w:val="0"/>
        <w:autoSpaceDN w:val="0"/>
        <w:adjustRightInd w:val="0"/>
        <w:spacing w:after="0"/>
        <w:jc w:val="center"/>
        <w:rPr>
          <w:rFonts w:ascii="Times New Roman" w:eastAsia="Times New Roman" w:hAnsi="Times New Roman" w:cs="Times New Roman"/>
          <w:sz w:val="28"/>
          <w:szCs w:val="28"/>
          <w:lang w:eastAsia="ru-RU"/>
        </w:rPr>
      </w:pPr>
      <w:r w:rsidRPr="00923429">
        <w:rPr>
          <w:rFonts w:ascii="Times New Roman" w:eastAsia="Times New Roman" w:hAnsi="Times New Roman" w:cs="Times New Roman"/>
          <w:sz w:val="28"/>
          <w:szCs w:val="28"/>
          <w:lang w:eastAsia="ru-RU"/>
        </w:rPr>
        <w:t>Пояснительная записка</w:t>
      </w:r>
    </w:p>
    <w:p w:rsidR="00570EF9" w:rsidRPr="00570EF9" w:rsidRDefault="00570EF9" w:rsidP="00570EF9">
      <w:pPr>
        <w:spacing w:after="0" w:line="240" w:lineRule="auto"/>
        <w:jc w:val="center"/>
        <w:rPr>
          <w:rFonts w:ascii="Times New Roman" w:eastAsia="Times New Roman" w:hAnsi="Times New Roman" w:cs="Times New Roman"/>
          <w:bCs/>
          <w:sz w:val="28"/>
          <w:szCs w:val="28"/>
          <w:lang w:eastAsia="ru-RU"/>
        </w:rPr>
      </w:pPr>
      <w:r w:rsidRPr="00570EF9">
        <w:rPr>
          <w:rFonts w:ascii="Times New Roman" w:eastAsia="Times New Roman" w:hAnsi="Times New Roman" w:cs="Times New Roman"/>
          <w:bCs/>
          <w:sz w:val="28"/>
          <w:szCs w:val="28"/>
          <w:lang w:eastAsia="ru-RU"/>
        </w:rPr>
        <w:t>к проекту постановления Администрации города Ханты-Мансийска</w:t>
      </w:r>
    </w:p>
    <w:p w:rsidR="007C0D0C" w:rsidRPr="007C0D0C" w:rsidRDefault="007C0D0C" w:rsidP="004776B9">
      <w:pPr>
        <w:spacing w:after="0" w:line="240" w:lineRule="auto"/>
        <w:jc w:val="center"/>
        <w:rPr>
          <w:rFonts w:ascii="Times New Roman" w:eastAsia="Times New Roman" w:hAnsi="Times New Roman" w:cs="Times New Roman"/>
          <w:bCs/>
          <w:sz w:val="28"/>
          <w:szCs w:val="28"/>
          <w:lang w:eastAsia="ru-RU"/>
        </w:rPr>
      </w:pPr>
      <w:proofErr w:type="gramStart"/>
      <w:r w:rsidRPr="007C0D0C">
        <w:rPr>
          <w:rFonts w:ascii="Times New Roman" w:eastAsia="Times New Roman" w:hAnsi="Times New Roman" w:cs="Times New Roman"/>
          <w:bCs/>
          <w:sz w:val="28"/>
          <w:szCs w:val="28"/>
          <w:lang w:eastAsia="ru-RU"/>
        </w:rPr>
        <w:t>«</w:t>
      </w:r>
      <w:r w:rsidR="0059545A" w:rsidRPr="0059545A">
        <w:rPr>
          <w:rFonts w:ascii="Times New Roman" w:eastAsia="Times New Roman" w:hAnsi="Times New Roman" w:cs="Times New Roman"/>
          <w:bCs/>
          <w:sz w:val="28"/>
          <w:szCs w:val="28"/>
          <w:lang w:eastAsia="ru-RU"/>
        </w:rPr>
        <w:t>О внесении изменений в постановление Администрации города Ханты-Мансийска от 11.03.2016 №236 «Об осуществлении переданных органу местного самоуправления отдельных государственных полномочий по финансовому обеспечению получения дошкольного образования в частных организациях, осуществляющих образовательную деятельность по реализации образовательных программ дошкольного образования, посредством предоставления указанным образовательным организациям субсидий на возмещение затрат, включая расходы на оплату труда, дополнительное профессиональное образование педагогических работников, приобретение учебников и</w:t>
      </w:r>
      <w:proofErr w:type="gramEnd"/>
      <w:r w:rsidR="0059545A" w:rsidRPr="0059545A">
        <w:rPr>
          <w:rFonts w:ascii="Times New Roman" w:eastAsia="Times New Roman" w:hAnsi="Times New Roman" w:cs="Times New Roman"/>
          <w:bCs/>
          <w:sz w:val="28"/>
          <w:szCs w:val="28"/>
          <w:lang w:eastAsia="ru-RU"/>
        </w:rPr>
        <w:t xml:space="preserve"> </w:t>
      </w:r>
      <w:proofErr w:type="gramStart"/>
      <w:r w:rsidR="0059545A" w:rsidRPr="0059545A">
        <w:rPr>
          <w:rFonts w:ascii="Times New Roman" w:eastAsia="Times New Roman" w:hAnsi="Times New Roman" w:cs="Times New Roman"/>
          <w:bCs/>
          <w:sz w:val="28"/>
          <w:szCs w:val="28"/>
          <w:lang w:eastAsia="ru-RU"/>
        </w:rPr>
        <w:t>учебных пособий, средств обучения, игр, игрушек (за исключением расходов на оплату труда работников, осуществляющих деятельность, связанную с содержанием зданий и оказанием коммунальных услуг) и финансовому обеспечению проведения государственной итоговой аттестации, завершающей освоение основных образовательных программ основного общего и среднего общего образования, в части выплаты компенсации педагогическим работникам, привлекаемым к проведению государственной итоговой аттестации</w:t>
      </w:r>
      <w:r w:rsidR="00C546C5">
        <w:rPr>
          <w:rFonts w:ascii="Times New Roman" w:eastAsia="Times New Roman" w:hAnsi="Times New Roman" w:cs="Times New Roman"/>
          <w:bCs/>
          <w:sz w:val="28"/>
          <w:szCs w:val="28"/>
          <w:lang w:eastAsia="ru-RU"/>
        </w:rPr>
        <w:t>»</w:t>
      </w:r>
      <w:proofErr w:type="gramEnd"/>
    </w:p>
    <w:p w:rsidR="004C07BC" w:rsidRPr="00195960" w:rsidRDefault="00C649DA" w:rsidP="00195960">
      <w:pPr>
        <w:spacing w:after="0" w:line="240" w:lineRule="auto"/>
        <w:jc w:val="center"/>
        <w:rPr>
          <w:rFonts w:ascii="Times New Roman" w:eastAsia="Times New Roman" w:hAnsi="Times New Roman" w:cs="Times New Roman"/>
          <w:sz w:val="20"/>
          <w:szCs w:val="20"/>
          <w:lang w:eastAsia="ru-RU"/>
        </w:rPr>
      </w:pPr>
      <w:r w:rsidRPr="00195960">
        <w:rPr>
          <w:rFonts w:ascii="Times New Roman" w:eastAsia="Times New Roman" w:hAnsi="Times New Roman" w:cs="Times New Roman"/>
          <w:sz w:val="20"/>
          <w:szCs w:val="20"/>
          <w:lang w:eastAsia="ru-RU"/>
        </w:rPr>
        <w:t xml:space="preserve"> </w:t>
      </w:r>
      <w:r w:rsidR="004C07BC" w:rsidRPr="00195960">
        <w:rPr>
          <w:rFonts w:ascii="Times New Roman" w:eastAsia="Times New Roman" w:hAnsi="Times New Roman" w:cs="Times New Roman"/>
          <w:sz w:val="20"/>
          <w:szCs w:val="20"/>
          <w:lang w:eastAsia="ru-RU"/>
        </w:rPr>
        <w:t>(документ является МНПА)</w:t>
      </w:r>
    </w:p>
    <w:p w:rsidR="002E6A78" w:rsidRPr="00923429" w:rsidRDefault="002E6A78" w:rsidP="00195960">
      <w:pPr>
        <w:spacing w:after="0" w:line="240" w:lineRule="auto"/>
        <w:jc w:val="center"/>
        <w:rPr>
          <w:rFonts w:ascii="Times New Roman" w:eastAsia="Times New Roman" w:hAnsi="Times New Roman" w:cs="Times New Roman"/>
          <w:sz w:val="28"/>
          <w:szCs w:val="28"/>
          <w:lang w:eastAsia="ru-RU"/>
        </w:rPr>
      </w:pPr>
    </w:p>
    <w:p w:rsidR="00C349C2" w:rsidRPr="00C349C2" w:rsidRDefault="007D77DF" w:rsidP="00C349C2">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E4821">
        <w:rPr>
          <w:rFonts w:ascii="Times New Roman" w:eastAsia="Times New Roman" w:hAnsi="Times New Roman" w:cs="Times New Roman"/>
          <w:bCs/>
          <w:sz w:val="28"/>
          <w:szCs w:val="28"/>
          <w:lang w:eastAsia="ru-RU"/>
        </w:rPr>
        <w:t xml:space="preserve">Проект постановления Администрации города Ханты-Мансийска </w:t>
      </w:r>
      <w:r w:rsidR="007C0D0C" w:rsidRPr="003E4821">
        <w:rPr>
          <w:rFonts w:ascii="Times New Roman" w:eastAsia="Calibri" w:hAnsi="Times New Roman" w:cs="Times New Roman"/>
          <w:bCs/>
          <w:sz w:val="28"/>
          <w:szCs w:val="28"/>
        </w:rPr>
        <w:t>«</w:t>
      </w:r>
      <w:r w:rsidR="0059545A" w:rsidRPr="0059545A">
        <w:rPr>
          <w:rFonts w:ascii="Times New Roman" w:eastAsia="Calibri" w:hAnsi="Times New Roman" w:cs="Times New Roman"/>
          <w:bCs/>
          <w:sz w:val="28"/>
          <w:szCs w:val="28"/>
        </w:rPr>
        <w:t>О внесении изменений в постановление Администрации города Ханты-Мансийска от 11.03.2016 №236 «Об осуществлении переданных органу местного самоуправления отдельных государственных полномочий по финансовому обеспечению получения дошкольного образования в частных организациях, осуществляющих образовательную деятельность по реализации образовательных программ дошкольного образования, посредством предоставления указанным образовательным организациям субсидий на возмещение затрат, включая расходы на оплату труда, дополнительное профессиональное образование</w:t>
      </w:r>
      <w:proofErr w:type="gramEnd"/>
      <w:r w:rsidR="0059545A" w:rsidRPr="0059545A">
        <w:rPr>
          <w:rFonts w:ascii="Times New Roman" w:eastAsia="Calibri" w:hAnsi="Times New Roman" w:cs="Times New Roman"/>
          <w:bCs/>
          <w:sz w:val="28"/>
          <w:szCs w:val="28"/>
        </w:rPr>
        <w:t xml:space="preserve"> </w:t>
      </w:r>
      <w:proofErr w:type="gramStart"/>
      <w:r w:rsidR="0059545A" w:rsidRPr="0059545A">
        <w:rPr>
          <w:rFonts w:ascii="Times New Roman" w:eastAsia="Calibri" w:hAnsi="Times New Roman" w:cs="Times New Roman"/>
          <w:bCs/>
          <w:sz w:val="28"/>
          <w:szCs w:val="28"/>
        </w:rPr>
        <w:t xml:space="preserve">педагогических работников, приобретение учебников и учебных пособий, средств обучения, игр, игрушек (за исключением расходов на оплату труда работников, осуществляющих деятельность, связанную с содержанием зданий и оказанием коммунальных услуг) и финансовому обеспечению проведения государственной итоговой аттестации, завершающей освоение основных образовательных программ основного общего и среднего общего образования, в части выплаты </w:t>
      </w:r>
      <w:r w:rsidR="0059545A" w:rsidRPr="0059545A">
        <w:rPr>
          <w:rFonts w:ascii="Times New Roman" w:eastAsia="Calibri" w:hAnsi="Times New Roman" w:cs="Times New Roman"/>
          <w:bCs/>
          <w:sz w:val="28"/>
          <w:szCs w:val="28"/>
        </w:rPr>
        <w:lastRenderedPageBreak/>
        <w:t>компенсации педагогическим работникам, привлекаемым к проведению государственной итоговой аттестации</w:t>
      </w:r>
      <w:r w:rsidR="00C546C5" w:rsidRPr="003E4821">
        <w:rPr>
          <w:rFonts w:ascii="Times New Roman" w:eastAsia="Calibri" w:hAnsi="Times New Roman" w:cs="Times New Roman"/>
          <w:bCs/>
          <w:sz w:val="28"/>
          <w:szCs w:val="28"/>
        </w:rPr>
        <w:t>»</w:t>
      </w:r>
      <w:r w:rsidR="00AF3167" w:rsidRPr="003E4821">
        <w:rPr>
          <w:rFonts w:ascii="Times New Roman" w:eastAsia="Calibri" w:hAnsi="Times New Roman" w:cs="Times New Roman"/>
          <w:bCs/>
          <w:sz w:val="28"/>
          <w:szCs w:val="28"/>
        </w:rPr>
        <w:t xml:space="preserve"> </w:t>
      </w:r>
      <w:r w:rsidRPr="003E4821">
        <w:rPr>
          <w:rFonts w:ascii="Times New Roman" w:eastAsia="Times New Roman" w:hAnsi="Times New Roman" w:cs="Times New Roman"/>
          <w:bCs/>
          <w:sz w:val="28"/>
          <w:szCs w:val="28"/>
          <w:lang w:eastAsia="ru-RU"/>
        </w:rPr>
        <w:t>(далее - проект</w:t>
      </w:r>
      <w:proofErr w:type="gramEnd"/>
      <w:r w:rsidRPr="003E4821">
        <w:rPr>
          <w:rFonts w:ascii="Times New Roman" w:eastAsia="Times New Roman" w:hAnsi="Times New Roman" w:cs="Times New Roman"/>
          <w:bCs/>
          <w:sz w:val="28"/>
          <w:szCs w:val="28"/>
          <w:lang w:eastAsia="ru-RU"/>
        </w:rPr>
        <w:t xml:space="preserve"> </w:t>
      </w:r>
      <w:proofErr w:type="gramStart"/>
      <w:r w:rsidRPr="003E4821">
        <w:rPr>
          <w:rFonts w:ascii="Times New Roman" w:eastAsia="Times New Roman" w:hAnsi="Times New Roman" w:cs="Times New Roman"/>
          <w:bCs/>
          <w:sz w:val="28"/>
          <w:szCs w:val="28"/>
          <w:lang w:eastAsia="ru-RU"/>
        </w:rPr>
        <w:t xml:space="preserve">постановления) разработан Департаментом образования Администрации города Ханты-Мансийска в </w:t>
      </w:r>
      <w:r w:rsidR="00A318F6" w:rsidRPr="003E4821">
        <w:rPr>
          <w:rFonts w:ascii="Times New Roman" w:hAnsi="Times New Roman" w:cs="Times New Roman"/>
          <w:sz w:val="28"/>
          <w:szCs w:val="28"/>
        </w:rPr>
        <w:t>целях</w:t>
      </w:r>
      <w:r w:rsidR="003529B0" w:rsidRPr="003E4821">
        <w:rPr>
          <w:rFonts w:ascii="Times New Roman" w:hAnsi="Times New Roman" w:cs="Times New Roman"/>
          <w:sz w:val="28"/>
          <w:szCs w:val="28"/>
        </w:rPr>
        <w:t xml:space="preserve"> </w:t>
      </w:r>
      <w:r w:rsidR="00C349C2">
        <w:rPr>
          <w:rFonts w:ascii="Times New Roman" w:hAnsi="Times New Roman" w:cs="Times New Roman"/>
          <w:sz w:val="28"/>
          <w:szCs w:val="28"/>
        </w:rPr>
        <w:t xml:space="preserve">приведения в соответствии с положениями </w:t>
      </w:r>
      <w:r w:rsidR="00C349C2" w:rsidRPr="00C349C2">
        <w:rPr>
          <w:rFonts w:ascii="Times New Roman" w:hAnsi="Times New Roman" w:cs="Times New Roman"/>
          <w:sz w:val="28"/>
          <w:szCs w:val="28"/>
        </w:rPr>
        <w:t xml:space="preserve">Закона Ханты-Мансийского автономного округа </w:t>
      </w:r>
      <w:r w:rsidR="00C349C2">
        <w:rPr>
          <w:rFonts w:ascii="Times New Roman" w:hAnsi="Times New Roman" w:cs="Times New Roman"/>
          <w:sz w:val="28"/>
          <w:szCs w:val="28"/>
        </w:rPr>
        <w:t>–</w:t>
      </w:r>
      <w:r w:rsidR="00C349C2" w:rsidRPr="00C349C2">
        <w:rPr>
          <w:rFonts w:ascii="Times New Roman" w:hAnsi="Times New Roman" w:cs="Times New Roman"/>
          <w:sz w:val="28"/>
          <w:szCs w:val="28"/>
        </w:rPr>
        <w:t xml:space="preserve"> Югры от 11.12.2013 </w:t>
      </w:r>
      <w:r w:rsidR="00C349C2">
        <w:rPr>
          <w:rFonts w:ascii="Times New Roman" w:hAnsi="Times New Roman" w:cs="Times New Roman"/>
          <w:sz w:val="28"/>
          <w:szCs w:val="28"/>
        </w:rPr>
        <w:t>№</w:t>
      </w:r>
      <w:r w:rsidR="00C349C2" w:rsidRPr="00C349C2">
        <w:rPr>
          <w:rFonts w:ascii="Times New Roman" w:hAnsi="Times New Roman" w:cs="Times New Roman"/>
          <w:sz w:val="28"/>
          <w:szCs w:val="28"/>
        </w:rPr>
        <w:t xml:space="preserve">123-оз </w:t>
      </w:r>
      <w:r w:rsidR="00C349C2">
        <w:rPr>
          <w:rFonts w:ascii="Times New Roman" w:hAnsi="Times New Roman" w:cs="Times New Roman"/>
          <w:sz w:val="28"/>
          <w:szCs w:val="28"/>
        </w:rPr>
        <w:t>«</w:t>
      </w:r>
      <w:r w:rsidR="00C349C2" w:rsidRPr="00C349C2">
        <w:rPr>
          <w:rFonts w:ascii="Times New Roman" w:hAnsi="Times New Roman" w:cs="Times New Roman"/>
          <w:sz w:val="28"/>
          <w:szCs w:val="28"/>
        </w:rPr>
        <w:t>О наделении органов местного самоуправления муниципальных образований Ханты-Мансийского автономного округа</w:t>
      </w:r>
      <w:r w:rsidR="00C349C2">
        <w:rPr>
          <w:rFonts w:ascii="Times New Roman" w:hAnsi="Times New Roman" w:cs="Times New Roman"/>
          <w:sz w:val="28"/>
          <w:szCs w:val="28"/>
        </w:rPr>
        <w:t xml:space="preserve"> –</w:t>
      </w:r>
      <w:r w:rsidR="00C349C2" w:rsidRPr="00C349C2">
        <w:rPr>
          <w:rFonts w:ascii="Times New Roman" w:hAnsi="Times New Roman" w:cs="Times New Roman"/>
          <w:sz w:val="28"/>
          <w:szCs w:val="28"/>
        </w:rPr>
        <w:t xml:space="preserve"> Югры отдельными государственными полномочиями Ханты-Мансийского автономного округа </w:t>
      </w:r>
      <w:r w:rsidR="00C349C2">
        <w:rPr>
          <w:rFonts w:ascii="Times New Roman" w:hAnsi="Times New Roman" w:cs="Times New Roman"/>
          <w:sz w:val="28"/>
          <w:szCs w:val="28"/>
        </w:rPr>
        <w:t>–</w:t>
      </w:r>
      <w:r w:rsidR="00C349C2" w:rsidRPr="00C349C2">
        <w:rPr>
          <w:rFonts w:ascii="Times New Roman" w:hAnsi="Times New Roman" w:cs="Times New Roman"/>
          <w:sz w:val="28"/>
          <w:szCs w:val="28"/>
        </w:rPr>
        <w:t xml:space="preserve"> Югры в сфере образования и о субвенциях местным бюджетам на обеспечение государственных гарантий реализации прав на получение общедоступного и бесплатного дошкольного</w:t>
      </w:r>
      <w:proofErr w:type="gramEnd"/>
      <w:r w:rsidR="00C349C2" w:rsidRPr="00C349C2">
        <w:rPr>
          <w:rFonts w:ascii="Times New Roman" w:hAnsi="Times New Roman" w:cs="Times New Roman"/>
          <w:sz w:val="28"/>
          <w:szCs w:val="28"/>
        </w:rPr>
        <w:t xml:space="preserve">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r w:rsidR="00C349C2">
        <w:rPr>
          <w:rFonts w:ascii="Times New Roman" w:hAnsi="Times New Roman" w:cs="Times New Roman"/>
          <w:sz w:val="28"/>
          <w:szCs w:val="28"/>
        </w:rPr>
        <w:t>» (далее – Закон №123-оз).</w:t>
      </w:r>
    </w:p>
    <w:p w:rsidR="00C349C2" w:rsidRDefault="00C349C2" w:rsidP="00C349C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проекте постановления перечень </w:t>
      </w:r>
      <w:r w:rsidRPr="00C349C2">
        <w:rPr>
          <w:rFonts w:ascii="Times New Roman" w:hAnsi="Times New Roman" w:cs="Times New Roman"/>
          <w:sz w:val="28"/>
          <w:szCs w:val="28"/>
        </w:rPr>
        <w:t>переданных отдельных государственных полномочий</w:t>
      </w:r>
      <w:r>
        <w:rPr>
          <w:rFonts w:ascii="Times New Roman" w:hAnsi="Times New Roman" w:cs="Times New Roman"/>
          <w:sz w:val="28"/>
          <w:szCs w:val="28"/>
        </w:rPr>
        <w:t xml:space="preserve"> приводится в соответствие со статьей 1 Закона №123-оз.</w:t>
      </w:r>
    </w:p>
    <w:p w:rsidR="00C349C2" w:rsidRPr="00C349C2" w:rsidRDefault="00C349C2" w:rsidP="00C349C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связи с тем, что перечень</w:t>
      </w:r>
      <w:r w:rsidRPr="00C349C2">
        <w:rPr>
          <w:rFonts w:ascii="Times New Roman" w:hAnsi="Times New Roman" w:cs="Times New Roman"/>
          <w:sz w:val="28"/>
          <w:szCs w:val="28"/>
        </w:rPr>
        <w:t xml:space="preserve"> переданных отдельных государственных полномочий</w:t>
      </w:r>
      <w:r>
        <w:rPr>
          <w:rFonts w:ascii="Times New Roman" w:hAnsi="Times New Roman" w:cs="Times New Roman"/>
          <w:sz w:val="28"/>
          <w:szCs w:val="28"/>
        </w:rPr>
        <w:t xml:space="preserve"> расширяется, предлагается изложить наименование в новой редакции, исключив п</w:t>
      </w:r>
      <w:bookmarkStart w:id="0" w:name="_GoBack"/>
      <w:bookmarkEnd w:id="0"/>
      <w:r>
        <w:rPr>
          <w:rFonts w:ascii="Times New Roman" w:hAnsi="Times New Roman" w:cs="Times New Roman"/>
          <w:sz w:val="28"/>
          <w:szCs w:val="28"/>
        </w:rPr>
        <w:t>еречисление</w:t>
      </w:r>
      <w:r w:rsidRPr="00C349C2">
        <w:rPr>
          <w:rFonts w:ascii="Times New Roman" w:hAnsi="Times New Roman" w:cs="Times New Roman"/>
          <w:sz w:val="28"/>
          <w:szCs w:val="28"/>
        </w:rPr>
        <w:t xml:space="preserve"> переданных отдельных государственных полномочий</w:t>
      </w:r>
      <w:r>
        <w:rPr>
          <w:rFonts w:ascii="Times New Roman" w:hAnsi="Times New Roman" w:cs="Times New Roman"/>
          <w:sz w:val="28"/>
          <w:szCs w:val="28"/>
        </w:rPr>
        <w:t>.</w:t>
      </w:r>
    </w:p>
    <w:p w:rsidR="0059545A" w:rsidRPr="00C349C2" w:rsidRDefault="00C349C2" w:rsidP="00C349C2">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C349C2">
        <w:rPr>
          <w:rFonts w:ascii="Times New Roman" w:hAnsi="Times New Roman" w:cs="Times New Roman"/>
          <w:bCs/>
          <w:sz w:val="28"/>
          <w:szCs w:val="28"/>
        </w:rPr>
        <w:t xml:space="preserve">Также проектом постановления производится замена наименования  Департамента образования и молодежной политики Ханты-Мансийского автономного округа – Югры. </w:t>
      </w:r>
      <w:proofErr w:type="gramStart"/>
      <w:r w:rsidRPr="00C349C2">
        <w:rPr>
          <w:rFonts w:ascii="Times New Roman" w:hAnsi="Times New Roman" w:cs="Times New Roman"/>
          <w:bCs/>
          <w:sz w:val="28"/>
          <w:szCs w:val="28"/>
        </w:rPr>
        <w:t>Данное изменение обосновано тем, что постановлением Правительства Ханты-Мансийского автономного округа – Югры от 26.11.2021 № 522-п «О внесении изменений в постановление Правительства Ханты-Мансийского автономного округа - Югры от 1 декабря 2017 года № 486-п «О Департаменте образования и молодежной политики Ханты-Мансийского автономного округа – Югры» были внесены изменения в наименование в части замены слов «молодежной политики» словом «науки».</w:t>
      </w:r>
      <w:proofErr w:type="gramEnd"/>
    </w:p>
    <w:p w:rsidR="009B1613" w:rsidRPr="003E4821" w:rsidRDefault="009B1613" w:rsidP="009B161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4821">
        <w:rPr>
          <w:rFonts w:ascii="Times New Roman" w:hAnsi="Times New Roman" w:cs="Times New Roman"/>
          <w:sz w:val="28"/>
          <w:szCs w:val="28"/>
        </w:rPr>
        <w:t xml:space="preserve">Принятие вышеуказанного проекта постановления </w:t>
      </w:r>
      <w:r w:rsidR="00AA41BC" w:rsidRPr="003E4821">
        <w:rPr>
          <w:rFonts w:ascii="Times New Roman" w:hAnsi="Times New Roman" w:cs="Times New Roman"/>
          <w:sz w:val="28"/>
          <w:szCs w:val="28"/>
        </w:rPr>
        <w:t xml:space="preserve">не </w:t>
      </w:r>
      <w:r w:rsidRPr="003E4821">
        <w:rPr>
          <w:rFonts w:ascii="Times New Roman" w:hAnsi="Times New Roman" w:cs="Times New Roman"/>
          <w:sz w:val="28"/>
          <w:szCs w:val="28"/>
        </w:rPr>
        <w:t>потребует дополнительное финансирование из бюджета города Ханты-Мансийска.</w:t>
      </w:r>
    </w:p>
    <w:p w:rsidR="00A318F6" w:rsidRPr="003E4821" w:rsidRDefault="00E5057E" w:rsidP="006B2E8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4821">
        <w:rPr>
          <w:rFonts w:ascii="Times New Roman" w:eastAsia="Times New Roman" w:hAnsi="Times New Roman" w:cs="Times New Roman"/>
          <w:bCs/>
          <w:sz w:val="28"/>
          <w:szCs w:val="28"/>
          <w:lang w:eastAsia="ru-RU"/>
        </w:rPr>
        <w:t xml:space="preserve">Проект постановления в соответствии с требованиями действующего законодательства размещался </w:t>
      </w:r>
      <w:r w:rsidRPr="003E4821">
        <w:rPr>
          <w:rFonts w:ascii="Times New Roman" w:hAnsi="Times New Roman" w:cs="Times New Roman"/>
          <w:sz w:val="28"/>
          <w:szCs w:val="28"/>
        </w:rPr>
        <w:t xml:space="preserve">в информационно-телекоммуникационной сети Интернет на Официальном информационном портале органов местного самоуправления города Ханты-Мансийска www.admhmansy.ru </w:t>
      </w:r>
      <w:r w:rsidR="00AF3167" w:rsidRPr="003E4821">
        <w:rPr>
          <w:rFonts w:ascii="Times New Roman" w:hAnsi="Times New Roman" w:cs="Times New Roman"/>
          <w:sz w:val="28"/>
          <w:szCs w:val="28"/>
        </w:rPr>
        <w:t xml:space="preserve"> </w:t>
      </w:r>
      <w:r w:rsidR="00C92A83" w:rsidRPr="003E4821">
        <w:rPr>
          <w:rFonts w:ascii="Times New Roman" w:hAnsi="Times New Roman" w:cs="Times New Roman"/>
          <w:sz w:val="28"/>
          <w:szCs w:val="28"/>
        </w:rPr>
        <w:t>для проведения</w:t>
      </w:r>
      <w:r w:rsidR="003F1317" w:rsidRPr="003E4821">
        <w:rPr>
          <w:rFonts w:ascii="Times New Roman" w:hAnsi="Times New Roman" w:cs="Times New Roman"/>
          <w:sz w:val="28"/>
          <w:szCs w:val="28"/>
        </w:rPr>
        <w:t xml:space="preserve"> независимой антикоррупционной экспертизы. Предложений, замечаний на про</w:t>
      </w:r>
      <w:r w:rsidR="00282FF1" w:rsidRPr="003E4821">
        <w:rPr>
          <w:rFonts w:ascii="Times New Roman" w:hAnsi="Times New Roman" w:cs="Times New Roman"/>
          <w:sz w:val="28"/>
          <w:szCs w:val="28"/>
        </w:rPr>
        <w:t>ект постановления не поступало.</w:t>
      </w:r>
    </w:p>
    <w:p w:rsidR="006B2E8B" w:rsidRPr="006B2E8B" w:rsidRDefault="006B2E8B" w:rsidP="006B2E8B">
      <w:pPr>
        <w:widowControl w:val="0"/>
        <w:autoSpaceDE w:val="0"/>
        <w:autoSpaceDN w:val="0"/>
        <w:adjustRightInd w:val="0"/>
        <w:spacing w:after="0" w:line="240" w:lineRule="auto"/>
        <w:ind w:firstLine="709"/>
        <w:jc w:val="both"/>
        <w:rPr>
          <w:rFonts w:ascii="Times New Roman" w:hAnsi="Times New Roman" w:cs="Times New Roman"/>
          <w:sz w:val="27"/>
          <w:szCs w:val="27"/>
        </w:rPr>
      </w:pPr>
    </w:p>
    <w:p w:rsidR="00DD6C59" w:rsidRPr="003E4821" w:rsidRDefault="00F62FFC" w:rsidP="00B727B9">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spellStart"/>
      <w:r w:rsidRPr="003E4821">
        <w:rPr>
          <w:rFonts w:ascii="Times New Roman" w:eastAsia="Times New Roman" w:hAnsi="Times New Roman" w:cs="Times New Roman"/>
          <w:sz w:val="28"/>
          <w:szCs w:val="28"/>
          <w:lang w:eastAsia="ru-RU"/>
        </w:rPr>
        <w:t>И.о</w:t>
      </w:r>
      <w:proofErr w:type="spellEnd"/>
      <w:r w:rsidRPr="003E4821">
        <w:rPr>
          <w:rFonts w:ascii="Times New Roman" w:eastAsia="Times New Roman" w:hAnsi="Times New Roman" w:cs="Times New Roman"/>
          <w:sz w:val="28"/>
          <w:szCs w:val="28"/>
          <w:lang w:eastAsia="ru-RU"/>
        </w:rPr>
        <w:t>. д</w:t>
      </w:r>
      <w:r w:rsidR="00C6273F" w:rsidRPr="003E4821">
        <w:rPr>
          <w:rFonts w:ascii="Times New Roman" w:eastAsia="Times New Roman" w:hAnsi="Times New Roman" w:cs="Times New Roman"/>
          <w:sz w:val="28"/>
          <w:szCs w:val="28"/>
          <w:lang w:eastAsia="ru-RU"/>
        </w:rPr>
        <w:t>иректор</w:t>
      </w:r>
      <w:r w:rsidRPr="003E4821">
        <w:rPr>
          <w:rFonts w:ascii="Times New Roman" w:eastAsia="Times New Roman" w:hAnsi="Times New Roman" w:cs="Times New Roman"/>
          <w:sz w:val="28"/>
          <w:szCs w:val="28"/>
          <w:lang w:eastAsia="ru-RU"/>
        </w:rPr>
        <w:t>а</w:t>
      </w:r>
      <w:r w:rsidR="007D77DF" w:rsidRPr="003E4821">
        <w:rPr>
          <w:rFonts w:ascii="Times New Roman" w:eastAsia="Times New Roman" w:hAnsi="Times New Roman" w:cs="Times New Roman"/>
          <w:sz w:val="28"/>
          <w:szCs w:val="28"/>
          <w:lang w:eastAsia="ru-RU"/>
        </w:rPr>
        <w:t xml:space="preserve">                 </w:t>
      </w:r>
      <w:r w:rsidR="003F1317" w:rsidRPr="003E4821">
        <w:rPr>
          <w:rFonts w:ascii="Times New Roman" w:eastAsia="Times New Roman" w:hAnsi="Times New Roman" w:cs="Times New Roman"/>
          <w:sz w:val="28"/>
          <w:szCs w:val="28"/>
          <w:lang w:eastAsia="ru-RU"/>
        </w:rPr>
        <w:t xml:space="preserve">   </w:t>
      </w:r>
      <w:r w:rsidR="007D77DF" w:rsidRPr="003E4821">
        <w:rPr>
          <w:rFonts w:ascii="Times New Roman" w:eastAsia="Times New Roman" w:hAnsi="Times New Roman" w:cs="Times New Roman"/>
          <w:sz w:val="28"/>
          <w:szCs w:val="28"/>
          <w:lang w:eastAsia="ru-RU"/>
        </w:rPr>
        <w:t xml:space="preserve">                                  </w:t>
      </w:r>
      <w:r w:rsidR="005041E7" w:rsidRPr="003E4821">
        <w:rPr>
          <w:rFonts w:ascii="Times New Roman" w:eastAsia="Times New Roman" w:hAnsi="Times New Roman" w:cs="Times New Roman"/>
          <w:sz w:val="28"/>
          <w:szCs w:val="28"/>
          <w:lang w:eastAsia="ru-RU"/>
        </w:rPr>
        <w:t xml:space="preserve">           </w:t>
      </w:r>
      <w:r w:rsidR="00A318F6" w:rsidRPr="003E4821">
        <w:rPr>
          <w:rFonts w:ascii="Times New Roman" w:eastAsia="Times New Roman" w:hAnsi="Times New Roman" w:cs="Times New Roman"/>
          <w:sz w:val="28"/>
          <w:szCs w:val="28"/>
          <w:lang w:eastAsia="ru-RU"/>
        </w:rPr>
        <w:tab/>
      </w:r>
      <w:r w:rsidRPr="003E4821">
        <w:rPr>
          <w:rFonts w:ascii="Times New Roman" w:eastAsia="Times New Roman" w:hAnsi="Times New Roman" w:cs="Times New Roman"/>
          <w:sz w:val="28"/>
          <w:szCs w:val="28"/>
          <w:lang w:eastAsia="ru-RU"/>
        </w:rPr>
        <w:tab/>
        <w:t xml:space="preserve">         </w:t>
      </w:r>
      <w:r w:rsidR="00BC4C45" w:rsidRPr="003E4821">
        <w:rPr>
          <w:rFonts w:ascii="Times New Roman" w:eastAsia="Times New Roman" w:hAnsi="Times New Roman" w:cs="Times New Roman"/>
          <w:sz w:val="28"/>
          <w:szCs w:val="28"/>
          <w:lang w:eastAsia="ru-RU"/>
        </w:rPr>
        <w:t xml:space="preserve">О. Г. Тыщенко </w:t>
      </w:r>
    </w:p>
    <w:sectPr w:rsidR="00DD6C59" w:rsidRPr="003E4821" w:rsidSect="002E6A78">
      <w:footerReference w:type="default" r:id="rId10"/>
      <w:pgSz w:w="11906" w:h="16838"/>
      <w:pgMar w:top="1134" w:right="851" w:bottom="1134" w:left="15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481" w:rsidRDefault="00575481" w:rsidP="009F576D">
      <w:pPr>
        <w:spacing w:after="0" w:line="240" w:lineRule="auto"/>
      </w:pPr>
      <w:r>
        <w:separator/>
      </w:r>
    </w:p>
  </w:endnote>
  <w:endnote w:type="continuationSeparator" w:id="0">
    <w:p w:rsidR="00575481" w:rsidRDefault="00575481" w:rsidP="009F5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A47" w:rsidRDefault="00EA2A47" w:rsidP="00E75896">
    <w:pPr>
      <w:pStyle w:val="a7"/>
    </w:pPr>
  </w:p>
  <w:p w:rsidR="00EA2A47" w:rsidRDefault="00EA2A4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481" w:rsidRDefault="00575481" w:rsidP="009F576D">
      <w:pPr>
        <w:spacing w:after="0" w:line="240" w:lineRule="auto"/>
      </w:pPr>
      <w:r>
        <w:separator/>
      </w:r>
    </w:p>
  </w:footnote>
  <w:footnote w:type="continuationSeparator" w:id="0">
    <w:p w:rsidR="00575481" w:rsidRDefault="00575481" w:rsidP="009F57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2B1BF7"/>
    <w:multiLevelType w:val="multilevel"/>
    <w:tmpl w:val="F844EC3A"/>
    <w:lvl w:ilvl="0">
      <w:start w:val="1"/>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2430"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715" w:hanging="1440"/>
      </w:pPr>
      <w:rPr>
        <w:rFonts w:hint="default"/>
      </w:rPr>
    </w:lvl>
    <w:lvl w:ilvl="6">
      <w:start w:val="1"/>
      <w:numFmt w:val="decimal"/>
      <w:lvlText w:val="%1.%2.%3.%4.%5.%6.%7."/>
      <w:lvlJc w:val="left"/>
      <w:pPr>
        <w:ind w:left="6930" w:hanging="1800"/>
      </w:pPr>
      <w:rPr>
        <w:rFonts w:hint="default"/>
      </w:rPr>
    </w:lvl>
    <w:lvl w:ilvl="7">
      <w:start w:val="1"/>
      <w:numFmt w:val="decimal"/>
      <w:lvlText w:val="%1.%2.%3.%4.%5.%6.%7.%8."/>
      <w:lvlJc w:val="left"/>
      <w:pPr>
        <w:ind w:left="7785" w:hanging="1800"/>
      </w:pPr>
      <w:rPr>
        <w:rFonts w:hint="default"/>
      </w:rPr>
    </w:lvl>
    <w:lvl w:ilvl="8">
      <w:start w:val="1"/>
      <w:numFmt w:val="decimal"/>
      <w:lvlText w:val="%1.%2.%3.%4.%5.%6.%7.%8.%9."/>
      <w:lvlJc w:val="left"/>
      <w:pPr>
        <w:ind w:left="900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AA9"/>
    <w:rsid w:val="00004AB9"/>
    <w:rsid w:val="00017AE9"/>
    <w:rsid w:val="0002157C"/>
    <w:rsid w:val="00027E39"/>
    <w:rsid w:val="00031274"/>
    <w:rsid w:val="0006519F"/>
    <w:rsid w:val="0007556B"/>
    <w:rsid w:val="00080331"/>
    <w:rsid w:val="00090A13"/>
    <w:rsid w:val="000915F9"/>
    <w:rsid w:val="00094188"/>
    <w:rsid w:val="00095D4A"/>
    <w:rsid w:val="000A18C3"/>
    <w:rsid w:val="000A292D"/>
    <w:rsid w:val="000A5EDD"/>
    <w:rsid w:val="000B5543"/>
    <w:rsid w:val="000B61B2"/>
    <w:rsid w:val="000B7AAA"/>
    <w:rsid w:val="000C1F12"/>
    <w:rsid w:val="000E4C88"/>
    <w:rsid w:val="000F29A3"/>
    <w:rsid w:val="00101662"/>
    <w:rsid w:val="0013470A"/>
    <w:rsid w:val="001425FD"/>
    <w:rsid w:val="001438A4"/>
    <w:rsid w:val="001459A7"/>
    <w:rsid w:val="00156415"/>
    <w:rsid w:val="00171D13"/>
    <w:rsid w:val="001827E8"/>
    <w:rsid w:val="00183309"/>
    <w:rsid w:val="00194373"/>
    <w:rsid w:val="00195960"/>
    <w:rsid w:val="00196A90"/>
    <w:rsid w:val="001A5C10"/>
    <w:rsid w:val="001A6021"/>
    <w:rsid w:val="001B01AD"/>
    <w:rsid w:val="001B147F"/>
    <w:rsid w:val="001D236A"/>
    <w:rsid w:val="001D49E2"/>
    <w:rsid w:val="001D7258"/>
    <w:rsid w:val="001D7279"/>
    <w:rsid w:val="001E45D7"/>
    <w:rsid w:val="001E69EE"/>
    <w:rsid w:val="001F5764"/>
    <w:rsid w:val="001F5EAD"/>
    <w:rsid w:val="0020335E"/>
    <w:rsid w:val="00206FDB"/>
    <w:rsid w:val="00216426"/>
    <w:rsid w:val="00217206"/>
    <w:rsid w:val="0023148C"/>
    <w:rsid w:val="00232414"/>
    <w:rsid w:val="00232540"/>
    <w:rsid w:val="0025600D"/>
    <w:rsid w:val="0026006B"/>
    <w:rsid w:val="0028290F"/>
    <w:rsid w:val="00282FF1"/>
    <w:rsid w:val="00286434"/>
    <w:rsid w:val="002868D2"/>
    <w:rsid w:val="00293E2B"/>
    <w:rsid w:val="0029664A"/>
    <w:rsid w:val="002A0288"/>
    <w:rsid w:val="002A30F2"/>
    <w:rsid w:val="002B2B90"/>
    <w:rsid w:val="002D0A66"/>
    <w:rsid w:val="002E54C0"/>
    <w:rsid w:val="002E6A78"/>
    <w:rsid w:val="00301580"/>
    <w:rsid w:val="003114C9"/>
    <w:rsid w:val="00311EE1"/>
    <w:rsid w:val="00312B15"/>
    <w:rsid w:val="00316B20"/>
    <w:rsid w:val="00330C35"/>
    <w:rsid w:val="003311AD"/>
    <w:rsid w:val="00350BEE"/>
    <w:rsid w:val="003529B0"/>
    <w:rsid w:val="00362D91"/>
    <w:rsid w:val="003643E5"/>
    <w:rsid w:val="003718FD"/>
    <w:rsid w:val="00376D8F"/>
    <w:rsid w:val="00380DA6"/>
    <w:rsid w:val="003A2705"/>
    <w:rsid w:val="003B4A62"/>
    <w:rsid w:val="003C6E81"/>
    <w:rsid w:val="003D2C4A"/>
    <w:rsid w:val="003D51D1"/>
    <w:rsid w:val="003E4821"/>
    <w:rsid w:val="003F1317"/>
    <w:rsid w:val="003F3C57"/>
    <w:rsid w:val="003F5082"/>
    <w:rsid w:val="00402D14"/>
    <w:rsid w:val="00402F6C"/>
    <w:rsid w:val="00415CF3"/>
    <w:rsid w:val="00431B4E"/>
    <w:rsid w:val="00445153"/>
    <w:rsid w:val="004515DA"/>
    <w:rsid w:val="00457652"/>
    <w:rsid w:val="00462471"/>
    <w:rsid w:val="0046530C"/>
    <w:rsid w:val="00466377"/>
    <w:rsid w:val="004752CF"/>
    <w:rsid w:val="00476B9D"/>
    <w:rsid w:val="004776B9"/>
    <w:rsid w:val="0048157C"/>
    <w:rsid w:val="0049130E"/>
    <w:rsid w:val="004B402C"/>
    <w:rsid w:val="004B5766"/>
    <w:rsid w:val="004B5CB2"/>
    <w:rsid w:val="004B7C0D"/>
    <w:rsid w:val="004C07BC"/>
    <w:rsid w:val="004C0DDA"/>
    <w:rsid w:val="004D13E5"/>
    <w:rsid w:val="004D756B"/>
    <w:rsid w:val="004F5F9E"/>
    <w:rsid w:val="005041E7"/>
    <w:rsid w:val="00513E0F"/>
    <w:rsid w:val="00515288"/>
    <w:rsid w:val="00515DA7"/>
    <w:rsid w:val="00516067"/>
    <w:rsid w:val="00520C8E"/>
    <w:rsid w:val="00535952"/>
    <w:rsid w:val="00540A14"/>
    <w:rsid w:val="00541E9C"/>
    <w:rsid w:val="0054498D"/>
    <w:rsid w:val="00553BD0"/>
    <w:rsid w:val="005639DC"/>
    <w:rsid w:val="005668A9"/>
    <w:rsid w:val="00570EF9"/>
    <w:rsid w:val="005736AE"/>
    <w:rsid w:val="00575481"/>
    <w:rsid w:val="00576083"/>
    <w:rsid w:val="00585953"/>
    <w:rsid w:val="0059545A"/>
    <w:rsid w:val="00595880"/>
    <w:rsid w:val="005A3D96"/>
    <w:rsid w:val="005A6C43"/>
    <w:rsid w:val="005A7B0B"/>
    <w:rsid w:val="005C60A1"/>
    <w:rsid w:val="005C7665"/>
    <w:rsid w:val="005D09D9"/>
    <w:rsid w:val="005D1702"/>
    <w:rsid w:val="005D179D"/>
    <w:rsid w:val="005D326F"/>
    <w:rsid w:val="005D7258"/>
    <w:rsid w:val="005F3EDD"/>
    <w:rsid w:val="006071A7"/>
    <w:rsid w:val="00613379"/>
    <w:rsid w:val="0062263D"/>
    <w:rsid w:val="00623306"/>
    <w:rsid w:val="00624CAD"/>
    <w:rsid w:val="006255CA"/>
    <w:rsid w:val="0063499A"/>
    <w:rsid w:val="00635BA7"/>
    <w:rsid w:val="00637389"/>
    <w:rsid w:val="00637964"/>
    <w:rsid w:val="0064342E"/>
    <w:rsid w:val="00644598"/>
    <w:rsid w:val="00652020"/>
    <w:rsid w:val="00654DC9"/>
    <w:rsid w:val="00655EF5"/>
    <w:rsid w:val="006618D8"/>
    <w:rsid w:val="00661E55"/>
    <w:rsid w:val="00672E13"/>
    <w:rsid w:val="0067751A"/>
    <w:rsid w:val="00681962"/>
    <w:rsid w:val="00683B5E"/>
    <w:rsid w:val="00694D31"/>
    <w:rsid w:val="00694F71"/>
    <w:rsid w:val="006B2E8B"/>
    <w:rsid w:val="006C1AD6"/>
    <w:rsid w:val="006C4643"/>
    <w:rsid w:val="006D30AF"/>
    <w:rsid w:val="006D46ED"/>
    <w:rsid w:val="006D61DD"/>
    <w:rsid w:val="006D68C9"/>
    <w:rsid w:val="006E0453"/>
    <w:rsid w:val="006E2541"/>
    <w:rsid w:val="006E3E10"/>
    <w:rsid w:val="006E7178"/>
    <w:rsid w:val="006F2F01"/>
    <w:rsid w:val="00712D00"/>
    <w:rsid w:val="00716ECA"/>
    <w:rsid w:val="00727619"/>
    <w:rsid w:val="007366B8"/>
    <w:rsid w:val="007441A3"/>
    <w:rsid w:val="00753422"/>
    <w:rsid w:val="007656D2"/>
    <w:rsid w:val="00772767"/>
    <w:rsid w:val="007737A9"/>
    <w:rsid w:val="00776A46"/>
    <w:rsid w:val="0079320A"/>
    <w:rsid w:val="007A00D8"/>
    <w:rsid w:val="007B54B0"/>
    <w:rsid w:val="007B57F4"/>
    <w:rsid w:val="007B5ED3"/>
    <w:rsid w:val="007C0D0C"/>
    <w:rsid w:val="007C345B"/>
    <w:rsid w:val="007D531D"/>
    <w:rsid w:val="007D58E8"/>
    <w:rsid w:val="007D7094"/>
    <w:rsid w:val="007D77DF"/>
    <w:rsid w:val="007E2AF6"/>
    <w:rsid w:val="007F723C"/>
    <w:rsid w:val="007F762B"/>
    <w:rsid w:val="008024C3"/>
    <w:rsid w:val="00817654"/>
    <w:rsid w:val="008357D4"/>
    <w:rsid w:val="0084521B"/>
    <w:rsid w:val="00847D38"/>
    <w:rsid w:val="00857E51"/>
    <w:rsid w:val="00877926"/>
    <w:rsid w:val="00877BEE"/>
    <w:rsid w:val="008A03E0"/>
    <w:rsid w:val="008A577F"/>
    <w:rsid w:val="008A67C8"/>
    <w:rsid w:val="008B71A8"/>
    <w:rsid w:val="008C4AA9"/>
    <w:rsid w:val="008D290C"/>
    <w:rsid w:val="008D3B2C"/>
    <w:rsid w:val="008D6C86"/>
    <w:rsid w:val="008F7E07"/>
    <w:rsid w:val="0090042A"/>
    <w:rsid w:val="009145F1"/>
    <w:rsid w:val="00923429"/>
    <w:rsid w:val="0092381C"/>
    <w:rsid w:val="009375BD"/>
    <w:rsid w:val="00943B66"/>
    <w:rsid w:val="0094789D"/>
    <w:rsid w:val="00952CDA"/>
    <w:rsid w:val="0095505A"/>
    <w:rsid w:val="0095530F"/>
    <w:rsid w:val="0097580C"/>
    <w:rsid w:val="009919C9"/>
    <w:rsid w:val="009969E0"/>
    <w:rsid w:val="009B04AC"/>
    <w:rsid w:val="009B1613"/>
    <w:rsid w:val="009B645D"/>
    <w:rsid w:val="009C0F8A"/>
    <w:rsid w:val="009C1690"/>
    <w:rsid w:val="009C6888"/>
    <w:rsid w:val="009D0CD4"/>
    <w:rsid w:val="009D1F22"/>
    <w:rsid w:val="009D6282"/>
    <w:rsid w:val="009E1147"/>
    <w:rsid w:val="009E1BCC"/>
    <w:rsid w:val="009F576D"/>
    <w:rsid w:val="009F5FEC"/>
    <w:rsid w:val="00A004B9"/>
    <w:rsid w:val="00A05F49"/>
    <w:rsid w:val="00A21AE0"/>
    <w:rsid w:val="00A318F6"/>
    <w:rsid w:val="00A37023"/>
    <w:rsid w:val="00A55177"/>
    <w:rsid w:val="00A60916"/>
    <w:rsid w:val="00A65244"/>
    <w:rsid w:val="00A65C16"/>
    <w:rsid w:val="00A7164D"/>
    <w:rsid w:val="00A75D6A"/>
    <w:rsid w:val="00A761C1"/>
    <w:rsid w:val="00A805CF"/>
    <w:rsid w:val="00A820DD"/>
    <w:rsid w:val="00A870BD"/>
    <w:rsid w:val="00A87407"/>
    <w:rsid w:val="00A95665"/>
    <w:rsid w:val="00A965CC"/>
    <w:rsid w:val="00AA41BC"/>
    <w:rsid w:val="00AA44A0"/>
    <w:rsid w:val="00AB15F4"/>
    <w:rsid w:val="00AD04EC"/>
    <w:rsid w:val="00AE5F87"/>
    <w:rsid w:val="00AF2C13"/>
    <w:rsid w:val="00AF3167"/>
    <w:rsid w:val="00AF63C1"/>
    <w:rsid w:val="00AF649F"/>
    <w:rsid w:val="00B07BC8"/>
    <w:rsid w:val="00B13B1C"/>
    <w:rsid w:val="00B237DF"/>
    <w:rsid w:val="00B43539"/>
    <w:rsid w:val="00B43ED7"/>
    <w:rsid w:val="00B54552"/>
    <w:rsid w:val="00B67B97"/>
    <w:rsid w:val="00B706CD"/>
    <w:rsid w:val="00B71034"/>
    <w:rsid w:val="00B727B9"/>
    <w:rsid w:val="00B76FC6"/>
    <w:rsid w:val="00B81D1C"/>
    <w:rsid w:val="00B829A5"/>
    <w:rsid w:val="00B940F2"/>
    <w:rsid w:val="00BA3F7A"/>
    <w:rsid w:val="00BA4C59"/>
    <w:rsid w:val="00BA78BD"/>
    <w:rsid w:val="00BA7CFA"/>
    <w:rsid w:val="00BC4C45"/>
    <w:rsid w:val="00BF094C"/>
    <w:rsid w:val="00BF098E"/>
    <w:rsid w:val="00BF1AED"/>
    <w:rsid w:val="00BF4698"/>
    <w:rsid w:val="00BF7A0F"/>
    <w:rsid w:val="00C1212F"/>
    <w:rsid w:val="00C17A89"/>
    <w:rsid w:val="00C20CE7"/>
    <w:rsid w:val="00C22D91"/>
    <w:rsid w:val="00C349C2"/>
    <w:rsid w:val="00C35C88"/>
    <w:rsid w:val="00C42980"/>
    <w:rsid w:val="00C546C5"/>
    <w:rsid w:val="00C54DE0"/>
    <w:rsid w:val="00C6273F"/>
    <w:rsid w:val="00C649DA"/>
    <w:rsid w:val="00C80C6E"/>
    <w:rsid w:val="00C813F6"/>
    <w:rsid w:val="00C82FA9"/>
    <w:rsid w:val="00C859F1"/>
    <w:rsid w:val="00C873A7"/>
    <w:rsid w:val="00C92A83"/>
    <w:rsid w:val="00C970A6"/>
    <w:rsid w:val="00CA0A98"/>
    <w:rsid w:val="00CA51D6"/>
    <w:rsid w:val="00CB61F9"/>
    <w:rsid w:val="00CC335A"/>
    <w:rsid w:val="00CC5BF3"/>
    <w:rsid w:val="00CC6800"/>
    <w:rsid w:val="00CD17D3"/>
    <w:rsid w:val="00CF633F"/>
    <w:rsid w:val="00D00651"/>
    <w:rsid w:val="00D036B1"/>
    <w:rsid w:val="00D040C8"/>
    <w:rsid w:val="00D0496F"/>
    <w:rsid w:val="00D12658"/>
    <w:rsid w:val="00D13D84"/>
    <w:rsid w:val="00D23C70"/>
    <w:rsid w:val="00D3248A"/>
    <w:rsid w:val="00D45611"/>
    <w:rsid w:val="00D52245"/>
    <w:rsid w:val="00D5587A"/>
    <w:rsid w:val="00D72F16"/>
    <w:rsid w:val="00D74EC0"/>
    <w:rsid w:val="00D81D32"/>
    <w:rsid w:val="00D86A18"/>
    <w:rsid w:val="00D9003B"/>
    <w:rsid w:val="00D924D9"/>
    <w:rsid w:val="00D97E7E"/>
    <w:rsid w:val="00DA0E71"/>
    <w:rsid w:val="00DA1D7F"/>
    <w:rsid w:val="00DA2AE8"/>
    <w:rsid w:val="00DA41A1"/>
    <w:rsid w:val="00DC1FB0"/>
    <w:rsid w:val="00DC7CCF"/>
    <w:rsid w:val="00DD2C68"/>
    <w:rsid w:val="00DD30C6"/>
    <w:rsid w:val="00DD4B29"/>
    <w:rsid w:val="00DD6C59"/>
    <w:rsid w:val="00DD6D39"/>
    <w:rsid w:val="00DF0D09"/>
    <w:rsid w:val="00E04E40"/>
    <w:rsid w:val="00E0573B"/>
    <w:rsid w:val="00E14939"/>
    <w:rsid w:val="00E2383E"/>
    <w:rsid w:val="00E3000C"/>
    <w:rsid w:val="00E3317D"/>
    <w:rsid w:val="00E347AA"/>
    <w:rsid w:val="00E36BC2"/>
    <w:rsid w:val="00E40311"/>
    <w:rsid w:val="00E5057E"/>
    <w:rsid w:val="00E554F0"/>
    <w:rsid w:val="00E61427"/>
    <w:rsid w:val="00E640D4"/>
    <w:rsid w:val="00E75896"/>
    <w:rsid w:val="00E80459"/>
    <w:rsid w:val="00E811BA"/>
    <w:rsid w:val="00E822F6"/>
    <w:rsid w:val="00E85515"/>
    <w:rsid w:val="00E91F82"/>
    <w:rsid w:val="00E95477"/>
    <w:rsid w:val="00E95B27"/>
    <w:rsid w:val="00E96E4E"/>
    <w:rsid w:val="00EA2A47"/>
    <w:rsid w:val="00EB7A72"/>
    <w:rsid w:val="00EC5EFC"/>
    <w:rsid w:val="00ED28CE"/>
    <w:rsid w:val="00EE5769"/>
    <w:rsid w:val="00EE6BDF"/>
    <w:rsid w:val="00F02B17"/>
    <w:rsid w:val="00F05874"/>
    <w:rsid w:val="00F11E8A"/>
    <w:rsid w:val="00F16865"/>
    <w:rsid w:val="00F3100C"/>
    <w:rsid w:val="00F35765"/>
    <w:rsid w:val="00F61964"/>
    <w:rsid w:val="00F62FFC"/>
    <w:rsid w:val="00F66352"/>
    <w:rsid w:val="00F8749E"/>
    <w:rsid w:val="00F9625F"/>
    <w:rsid w:val="00F97500"/>
    <w:rsid w:val="00FA56C1"/>
    <w:rsid w:val="00FC33D3"/>
    <w:rsid w:val="00FC745E"/>
    <w:rsid w:val="00FE60A9"/>
    <w:rsid w:val="00FE66F3"/>
    <w:rsid w:val="00FF0C88"/>
    <w:rsid w:val="00FF2B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964"/>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0F8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9C0F8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C0F8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9C0F8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Balloon Text"/>
    <w:basedOn w:val="a"/>
    <w:link w:val="a4"/>
    <w:uiPriority w:val="99"/>
    <w:semiHidden/>
    <w:unhideWhenUsed/>
    <w:rsid w:val="009C0F8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C0F8A"/>
    <w:rPr>
      <w:rFonts w:ascii="Tahoma" w:hAnsi="Tahoma" w:cs="Tahoma"/>
      <w:sz w:val="16"/>
      <w:szCs w:val="16"/>
    </w:rPr>
  </w:style>
  <w:style w:type="paragraph" w:styleId="a5">
    <w:name w:val="header"/>
    <w:basedOn w:val="a"/>
    <w:link w:val="a6"/>
    <w:uiPriority w:val="99"/>
    <w:unhideWhenUsed/>
    <w:rsid w:val="009F576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F576D"/>
  </w:style>
  <w:style w:type="paragraph" w:styleId="a7">
    <w:name w:val="footer"/>
    <w:basedOn w:val="a"/>
    <w:link w:val="a8"/>
    <w:uiPriority w:val="99"/>
    <w:unhideWhenUsed/>
    <w:rsid w:val="009F576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F576D"/>
  </w:style>
  <w:style w:type="paragraph" w:styleId="a9">
    <w:name w:val="List Paragraph"/>
    <w:basedOn w:val="a"/>
    <w:uiPriority w:val="34"/>
    <w:qFormat/>
    <w:rsid w:val="00F61964"/>
    <w:pPr>
      <w:ind w:left="720"/>
      <w:contextualSpacing/>
    </w:pPr>
  </w:style>
  <w:style w:type="character" w:styleId="aa">
    <w:name w:val="Strong"/>
    <w:uiPriority w:val="22"/>
    <w:qFormat/>
    <w:rsid w:val="00A761C1"/>
    <w:rPr>
      <w:b/>
      <w:bCs/>
    </w:rPr>
  </w:style>
  <w:style w:type="character" w:styleId="ab">
    <w:name w:val="Hyperlink"/>
    <w:basedOn w:val="a0"/>
    <w:uiPriority w:val="99"/>
    <w:unhideWhenUsed/>
    <w:rsid w:val="00B43539"/>
    <w:rPr>
      <w:color w:val="0000FF" w:themeColor="hyperlink"/>
      <w:u w:val="single"/>
    </w:rPr>
  </w:style>
  <w:style w:type="paragraph" w:customStyle="1" w:styleId="Default">
    <w:name w:val="Default"/>
    <w:rsid w:val="00BA3F7A"/>
    <w:pPr>
      <w:autoSpaceDE w:val="0"/>
      <w:autoSpaceDN w:val="0"/>
      <w:adjustRightInd w:val="0"/>
      <w:spacing w:after="0" w:line="240" w:lineRule="auto"/>
    </w:pPr>
    <w:rPr>
      <w:rFonts w:ascii="Times New Roman" w:hAnsi="Times New Roman" w:cs="Times New Roman"/>
      <w:color w:val="000000"/>
      <w:sz w:val="24"/>
      <w:szCs w:val="24"/>
    </w:rPr>
  </w:style>
  <w:style w:type="character" w:styleId="ac">
    <w:name w:val="FollowedHyperlink"/>
    <w:basedOn w:val="a0"/>
    <w:uiPriority w:val="99"/>
    <w:semiHidden/>
    <w:unhideWhenUsed/>
    <w:rsid w:val="006255C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964"/>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0F8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9C0F8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C0F8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9C0F8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Balloon Text"/>
    <w:basedOn w:val="a"/>
    <w:link w:val="a4"/>
    <w:uiPriority w:val="99"/>
    <w:semiHidden/>
    <w:unhideWhenUsed/>
    <w:rsid w:val="009C0F8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C0F8A"/>
    <w:rPr>
      <w:rFonts w:ascii="Tahoma" w:hAnsi="Tahoma" w:cs="Tahoma"/>
      <w:sz w:val="16"/>
      <w:szCs w:val="16"/>
    </w:rPr>
  </w:style>
  <w:style w:type="paragraph" w:styleId="a5">
    <w:name w:val="header"/>
    <w:basedOn w:val="a"/>
    <w:link w:val="a6"/>
    <w:uiPriority w:val="99"/>
    <w:unhideWhenUsed/>
    <w:rsid w:val="009F576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F576D"/>
  </w:style>
  <w:style w:type="paragraph" w:styleId="a7">
    <w:name w:val="footer"/>
    <w:basedOn w:val="a"/>
    <w:link w:val="a8"/>
    <w:uiPriority w:val="99"/>
    <w:unhideWhenUsed/>
    <w:rsid w:val="009F576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F576D"/>
  </w:style>
  <w:style w:type="paragraph" w:styleId="a9">
    <w:name w:val="List Paragraph"/>
    <w:basedOn w:val="a"/>
    <w:uiPriority w:val="34"/>
    <w:qFormat/>
    <w:rsid w:val="00F61964"/>
    <w:pPr>
      <w:ind w:left="720"/>
      <w:contextualSpacing/>
    </w:pPr>
  </w:style>
  <w:style w:type="character" w:styleId="aa">
    <w:name w:val="Strong"/>
    <w:uiPriority w:val="22"/>
    <w:qFormat/>
    <w:rsid w:val="00A761C1"/>
    <w:rPr>
      <w:b/>
      <w:bCs/>
    </w:rPr>
  </w:style>
  <w:style w:type="character" w:styleId="ab">
    <w:name w:val="Hyperlink"/>
    <w:basedOn w:val="a0"/>
    <w:uiPriority w:val="99"/>
    <w:unhideWhenUsed/>
    <w:rsid w:val="00B43539"/>
    <w:rPr>
      <w:color w:val="0000FF" w:themeColor="hyperlink"/>
      <w:u w:val="single"/>
    </w:rPr>
  </w:style>
  <w:style w:type="paragraph" w:customStyle="1" w:styleId="Default">
    <w:name w:val="Default"/>
    <w:rsid w:val="00BA3F7A"/>
    <w:pPr>
      <w:autoSpaceDE w:val="0"/>
      <w:autoSpaceDN w:val="0"/>
      <w:adjustRightInd w:val="0"/>
      <w:spacing w:after="0" w:line="240" w:lineRule="auto"/>
    </w:pPr>
    <w:rPr>
      <w:rFonts w:ascii="Times New Roman" w:hAnsi="Times New Roman" w:cs="Times New Roman"/>
      <w:color w:val="000000"/>
      <w:sz w:val="24"/>
      <w:szCs w:val="24"/>
    </w:rPr>
  </w:style>
  <w:style w:type="character" w:styleId="ac">
    <w:name w:val="FollowedHyperlink"/>
    <w:basedOn w:val="a0"/>
    <w:uiPriority w:val="99"/>
    <w:semiHidden/>
    <w:unhideWhenUsed/>
    <w:rsid w:val="006255C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16415">
      <w:bodyDiv w:val="1"/>
      <w:marLeft w:val="0"/>
      <w:marRight w:val="0"/>
      <w:marTop w:val="0"/>
      <w:marBottom w:val="0"/>
      <w:divBdr>
        <w:top w:val="none" w:sz="0" w:space="0" w:color="auto"/>
        <w:left w:val="none" w:sz="0" w:space="0" w:color="auto"/>
        <w:bottom w:val="none" w:sz="0" w:space="0" w:color="auto"/>
        <w:right w:val="none" w:sz="0" w:space="0" w:color="auto"/>
      </w:divBdr>
    </w:div>
    <w:div w:id="211162256">
      <w:bodyDiv w:val="1"/>
      <w:marLeft w:val="0"/>
      <w:marRight w:val="0"/>
      <w:marTop w:val="0"/>
      <w:marBottom w:val="0"/>
      <w:divBdr>
        <w:top w:val="none" w:sz="0" w:space="0" w:color="auto"/>
        <w:left w:val="none" w:sz="0" w:space="0" w:color="auto"/>
        <w:bottom w:val="none" w:sz="0" w:space="0" w:color="auto"/>
        <w:right w:val="none" w:sz="0" w:space="0" w:color="auto"/>
      </w:divBdr>
    </w:div>
    <w:div w:id="272252830">
      <w:bodyDiv w:val="1"/>
      <w:marLeft w:val="0"/>
      <w:marRight w:val="0"/>
      <w:marTop w:val="0"/>
      <w:marBottom w:val="0"/>
      <w:divBdr>
        <w:top w:val="none" w:sz="0" w:space="0" w:color="auto"/>
        <w:left w:val="none" w:sz="0" w:space="0" w:color="auto"/>
        <w:bottom w:val="none" w:sz="0" w:space="0" w:color="auto"/>
        <w:right w:val="none" w:sz="0" w:space="0" w:color="auto"/>
      </w:divBdr>
    </w:div>
    <w:div w:id="424620084">
      <w:bodyDiv w:val="1"/>
      <w:marLeft w:val="0"/>
      <w:marRight w:val="0"/>
      <w:marTop w:val="0"/>
      <w:marBottom w:val="0"/>
      <w:divBdr>
        <w:top w:val="none" w:sz="0" w:space="0" w:color="auto"/>
        <w:left w:val="none" w:sz="0" w:space="0" w:color="auto"/>
        <w:bottom w:val="none" w:sz="0" w:space="0" w:color="auto"/>
        <w:right w:val="none" w:sz="0" w:space="0" w:color="auto"/>
      </w:divBdr>
    </w:div>
    <w:div w:id="837116759">
      <w:bodyDiv w:val="1"/>
      <w:marLeft w:val="0"/>
      <w:marRight w:val="0"/>
      <w:marTop w:val="0"/>
      <w:marBottom w:val="0"/>
      <w:divBdr>
        <w:top w:val="none" w:sz="0" w:space="0" w:color="auto"/>
        <w:left w:val="none" w:sz="0" w:space="0" w:color="auto"/>
        <w:bottom w:val="none" w:sz="0" w:space="0" w:color="auto"/>
        <w:right w:val="none" w:sz="0" w:space="0" w:color="auto"/>
      </w:divBdr>
    </w:div>
    <w:div w:id="1379088580">
      <w:bodyDiv w:val="1"/>
      <w:marLeft w:val="0"/>
      <w:marRight w:val="0"/>
      <w:marTop w:val="0"/>
      <w:marBottom w:val="0"/>
      <w:divBdr>
        <w:top w:val="none" w:sz="0" w:space="0" w:color="auto"/>
        <w:left w:val="none" w:sz="0" w:space="0" w:color="auto"/>
        <w:bottom w:val="none" w:sz="0" w:space="0" w:color="auto"/>
        <w:right w:val="none" w:sz="0" w:space="0" w:color="auto"/>
      </w:divBdr>
    </w:div>
    <w:div w:id="1423454895">
      <w:bodyDiv w:val="1"/>
      <w:marLeft w:val="0"/>
      <w:marRight w:val="0"/>
      <w:marTop w:val="0"/>
      <w:marBottom w:val="0"/>
      <w:divBdr>
        <w:top w:val="none" w:sz="0" w:space="0" w:color="auto"/>
        <w:left w:val="none" w:sz="0" w:space="0" w:color="auto"/>
        <w:bottom w:val="none" w:sz="0" w:space="0" w:color="auto"/>
        <w:right w:val="none" w:sz="0" w:space="0" w:color="auto"/>
      </w:divBdr>
    </w:div>
    <w:div w:id="1736968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05000-AC46-44B4-A8CD-375336257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2</Pages>
  <Words>770</Words>
  <Characters>4394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Парахин Андрей Анатольевич</dc:creator>
  <cp:lastModifiedBy>Русинова Дарья Анатольвена</cp:lastModifiedBy>
  <cp:revision>63</cp:revision>
  <cp:lastPrinted>2022-05-04T11:35:00Z</cp:lastPrinted>
  <dcterms:created xsi:type="dcterms:W3CDTF">2018-08-02T09:18:00Z</dcterms:created>
  <dcterms:modified xsi:type="dcterms:W3CDTF">2022-05-31T10:54:00Z</dcterms:modified>
</cp:coreProperties>
</file>