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D4" w:rsidRPr="00DF19D4" w:rsidRDefault="00DF19D4" w:rsidP="00DF19D4">
      <w:pPr>
        <w:pStyle w:val="ConsPlusNormal"/>
        <w:jc w:val="right"/>
        <w:outlineLvl w:val="0"/>
      </w:pPr>
      <w:r w:rsidRPr="00DF19D4">
        <w:t>Приложение 25</w:t>
      </w:r>
    </w:p>
    <w:p w:rsidR="00DF19D4" w:rsidRPr="00DF19D4" w:rsidRDefault="00DF19D4" w:rsidP="00DF19D4">
      <w:pPr>
        <w:pStyle w:val="ConsPlusNormal"/>
        <w:jc w:val="right"/>
      </w:pPr>
      <w:r w:rsidRPr="00DF19D4">
        <w:t>к постановлению Правительства</w:t>
      </w:r>
    </w:p>
    <w:p w:rsidR="00DF19D4" w:rsidRPr="00DF19D4" w:rsidRDefault="00DF19D4" w:rsidP="00DF19D4">
      <w:pPr>
        <w:pStyle w:val="ConsPlusNormal"/>
        <w:jc w:val="right"/>
      </w:pPr>
      <w:r w:rsidRPr="00DF19D4">
        <w:t>Ханты-Мансийского</w:t>
      </w:r>
    </w:p>
    <w:p w:rsidR="00DF19D4" w:rsidRPr="00DF19D4" w:rsidRDefault="00DF19D4" w:rsidP="00DF19D4">
      <w:pPr>
        <w:pStyle w:val="ConsPlusNormal"/>
        <w:jc w:val="right"/>
      </w:pPr>
      <w:r w:rsidRPr="00DF19D4">
        <w:t>автономного округа - Югры</w:t>
      </w:r>
    </w:p>
    <w:p w:rsidR="00DF19D4" w:rsidRDefault="00DF19D4" w:rsidP="00DF19D4">
      <w:pPr>
        <w:pStyle w:val="ConsPlusNormal"/>
        <w:jc w:val="right"/>
      </w:pPr>
      <w:r w:rsidRPr="00DF19D4">
        <w:t>от 30 декабря 2021 года N 637-п</w:t>
      </w:r>
    </w:p>
    <w:p w:rsidR="005002EF" w:rsidRPr="00DF19D4" w:rsidRDefault="005002EF" w:rsidP="00DF19D4">
      <w:pPr>
        <w:pStyle w:val="ConsPlusNormal"/>
        <w:jc w:val="right"/>
      </w:pPr>
      <w:r>
        <w:t>(Редакция от 22.05.2025 №182-п)</w:t>
      </w:r>
    </w:p>
    <w:p w:rsidR="00DF19D4" w:rsidRPr="00DF19D4" w:rsidRDefault="00DF19D4" w:rsidP="00DF19D4">
      <w:pPr>
        <w:pStyle w:val="ConsPlusNormal"/>
      </w:pPr>
    </w:p>
    <w:p w:rsidR="00DF19D4" w:rsidRPr="00DF19D4" w:rsidRDefault="00DF19D4" w:rsidP="00DF19D4">
      <w:pPr>
        <w:pStyle w:val="ConsPlusTitle"/>
        <w:jc w:val="center"/>
      </w:pPr>
      <w:bookmarkStart w:id="0" w:name="P964"/>
      <w:bookmarkEnd w:id="0"/>
      <w:r w:rsidRPr="00DF19D4">
        <w:t>СТАВКИ</w:t>
      </w:r>
    </w:p>
    <w:p w:rsidR="00DF19D4" w:rsidRPr="00DF19D4" w:rsidRDefault="00DF19D4" w:rsidP="00DF19D4">
      <w:pPr>
        <w:pStyle w:val="ConsPlusTitle"/>
        <w:jc w:val="center"/>
      </w:pPr>
      <w:r w:rsidRPr="00DF19D4">
        <w:t>СУБСИДИИ НА ГОСУДАРСТВЕННУЮ ПОДДЕРЖКУ СЕЛЬСКОГО ХОЗЯЙСТВА,</w:t>
      </w:r>
    </w:p>
    <w:p w:rsidR="00DF19D4" w:rsidRPr="00DF19D4" w:rsidRDefault="00DF19D4" w:rsidP="005923ED">
      <w:pPr>
        <w:pStyle w:val="ConsPlusTitle"/>
        <w:jc w:val="center"/>
      </w:pPr>
      <w:r w:rsidRPr="00DF19D4">
        <w:t>РЫБНОЙ ОТРАСЛИ И ПРОДУКЦИИ ДИКОРОСОВ</w:t>
      </w:r>
    </w:p>
    <w:p w:rsidR="00DF19D4" w:rsidRPr="00DF19D4" w:rsidRDefault="00DF19D4" w:rsidP="00DF19D4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"/>
        <w:gridCol w:w="4659"/>
        <w:gridCol w:w="2482"/>
        <w:gridCol w:w="1565"/>
      </w:tblGrid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  <w:jc w:val="center"/>
            </w:pPr>
            <w:r w:rsidRPr="00DF19D4">
              <w:t>N п/п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  <w:jc w:val="center"/>
            </w:pPr>
            <w:r w:rsidRPr="00DF19D4">
              <w:t>Наименование субсидии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  <w:jc w:val="center"/>
            </w:pPr>
            <w:r w:rsidRPr="00DF19D4">
              <w:t>На 1 единицу измерения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  <w:jc w:val="center"/>
            </w:pPr>
            <w:r w:rsidRPr="00DF19D4">
              <w:t>Ставки субсидий в год/полугодие, рублей &lt;*&gt;</w:t>
            </w:r>
          </w:p>
        </w:tc>
      </w:tr>
      <w:tr w:rsidR="00DF19D4" w:rsidRPr="00DF19D4" w:rsidTr="005002EF">
        <w:tc>
          <w:tcPr>
            <w:tcW w:w="5000" w:type="pct"/>
            <w:gridSpan w:val="4"/>
          </w:tcPr>
          <w:p w:rsidR="00DF19D4" w:rsidRPr="00DF19D4" w:rsidRDefault="00DF19D4" w:rsidP="00DF19D4">
            <w:pPr>
              <w:pStyle w:val="ConsPlusNormal"/>
              <w:jc w:val="center"/>
              <w:outlineLvl w:val="1"/>
            </w:pPr>
            <w:r w:rsidRPr="00DF19D4">
              <w:t>Животноводство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Молоко и молокопродукты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002EF">
        <w:tblPrEx>
          <w:tblBorders>
            <w:insideH w:val="nil"/>
          </w:tblBorders>
        </w:tblPrEx>
        <w:tc>
          <w:tcPr>
            <w:tcW w:w="342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bookmarkStart w:id="1" w:name="P981"/>
            <w:bookmarkEnd w:id="1"/>
            <w:r w:rsidRPr="00DF19D4">
              <w:t>1.1.</w:t>
            </w:r>
          </w:p>
        </w:tc>
        <w:tc>
          <w:tcPr>
            <w:tcW w:w="2493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Молоко &lt;***&gt;. На период действия режима повышенной готовности в Ханты-Мансийском автономном округе - Югре (далее - автономный округ), ставка субсидии увеличивается на 10 процентов.</w:t>
            </w:r>
          </w:p>
        </w:tc>
        <w:tc>
          <w:tcPr>
            <w:tcW w:w="1328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в натуральном весе</w:t>
            </w:r>
          </w:p>
        </w:tc>
        <w:tc>
          <w:tcPr>
            <w:tcW w:w="837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12000</w:t>
            </w:r>
          </w:p>
        </w:tc>
      </w:tr>
      <w:tr w:rsidR="00DF19D4" w:rsidRPr="00DF19D4" w:rsidTr="005002EF">
        <w:tblPrEx>
          <w:tblBorders>
            <w:insideH w:val="nil"/>
          </w:tblBorders>
        </w:tblPrEx>
        <w:tc>
          <w:tcPr>
            <w:tcW w:w="342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bookmarkStart w:id="2" w:name="P986"/>
            <w:bookmarkEnd w:id="2"/>
            <w:r w:rsidRPr="00DF19D4">
              <w:t>1.2.</w:t>
            </w:r>
          </w:p>
        </w:tc>
        <w:tc>
          <w:tcPr>
            <w:tcW w:w="2493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Молоко и молокопродукты (в переработанном виде) &lt;***&gt;. На период действия режима повышенной готовности в автономном округе, ставка субсидии увеличивается на 10 процентов.</w:t>
            </w:r>
          </w:p>
        </w:tc>
        <w:tc>
          <w:tcPr>
            <w:tcW w:w="1328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в натуральном весе</w:t>
            </w:r>
          </w:p>
        </w:tc>
        <w:tc>
          <w:tcPr>
            <w:tcW w:w="837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16000</w:t>
            </w:r>
          </w:p>
        </w:tc>
      </w:tr>
      <w:tr w:rsidR="00DF19D4" w:rsidRPr="00DF19D4" w:rsidTr="005002EF">
        <w:tblPrEx>
          <w:tblBorders>
            <w:insideH w:val="nil"/>
          </w:tblBorders>
        </w:tblPrEx>
        <w:tc>
          <w:tcPr>
            <w:tcW w:w="342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1.3.</w:t>
            </w:r>
          </w:p>
        </w:tc>
        <w:tc>
          <w:tcPr>
            <w:tcW w:w="4658" w:type="pct"/>
            <w:gridSpan w:val="3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  <w:jc w:val="both"/>
            </w:pPr>
            <w:r w:rsidRPr="00DF19D4">
              <w:t>Утратил силу с 9 сентября 2024 года. - Постановление Правительства ХМАО - Югры от 09.09.2024 N 331-п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3" w:name="P993"/>
            <w:bookmarkEnd w:id="3"/>
            <w:r w:rsidRPr="00DF19D4">
              <w:t>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Мясо крупного и мелкого рогатого скота, лошадей, свиней, птицы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Мясо крупного и мелкого рогатого скота, лошадей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живой массы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40000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Мясо тяжеловесного молодняка (не менее 450 кг) крупного рогатого скота промышленного скрещивания и молочных пород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живой массы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61000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2.3.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Мясо тяжеловесного молодняка (не менее 450 кг) крупного рогатого скота специализированных мясных пород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живой массы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81000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2.4.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Мясо свиней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002EF">
        <w:tblPrEx>
          <w:tblBorders>
            <w:insideH w:val="nil"/>
          </w:tblBorders>
        </w:tblPrEx>
        <w:tc>
          <w:tcPr>
            <w:tcW w:w="342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2.4.1 - 2.4.2.</w:t>
            </w:r>
          </w:p>
        </w:tc>
        <w:tc>
          <w:tcPr>
            <w:tcW w:w="4658" w:type="pct"/>
            <w:gridSpan w:val="3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  <w:jc w:val="both"/>
            </w:pPr>
            <w:r w:rsidRPr="00DF19D4">
              <w:t>Утратили силу с 7 апреля 2023 года. - Постановление Правительства ХМАО - Югры от 07.04.2023 N 132-п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2.4.3.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 xml:space="preserve">Мясо свиней, при наличии у хозяйства III </w:t>
            </w:r>
            <w:proofErr w:type="spellStart"/>
            <w:r w:rsidRPr="00DF19D4">
              <w:lastRenderedPageBreak/>
              <w:t>зоосанитарного</w:t>
            </w:r>
            <w:proofErr w:type="spellEnd"/>
            <w:r w:rsidRPr="00DF19D4">
              <w:t xml:space="preserve"> статуса (</w:t>
            </w:r>
            <w:proofErr w:type="spellStart"/>
            <w:r w:rsidRPr="00DF19D4">
              <w:t>компартмента</w:t>
            </w:r>
            <w:proofErr w:type="spellEnd"/>
            <w:r w:rsidRPr="00DF19D4">
              <w:t>), при условии страхования всего имеющегося в хозяйстве поголовья свиней, в возрасте старше 3 месяцев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lastRenderedPageBreak/>
              <w:t>тонна живой массы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45000 &lt;****&gt;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2.4.4.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 xml:space="preserve">Мясо свиней, при наличии у хозяйства IV </w:t>
            </w:r>
            <w:proofErr w:type="spellStart"/>
            <w:r w:rsidRPr="00DF19D4">
              <w:t>зоосанитарного</w:t>
            </w:r>
            <w:proofErr w:type="spellEnd"/>
            <w:r w:rsidRPr="00DF19D4">
              <w:t xml:space="preserve"> статуса (</w:t>
            </w:r>
            <w:proofErr w:type="spellStart"/>
            <w:r w:rsidRPr="00DF19D4">
              <w:t>компартмента</w:t>
            </w:r>
            <w:proofErr w:type="spellEnd"/>
            <w:r w:rsidRPr="00DF19D4">
              <w:t>), при условии страхования всего имеющегося в хозяйстве поголовья свиней, в возрасте старше 3 месяцев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живой массы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60000 &lt;****&gt;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4" w:name="P1023"/>
            <w:bookmarkEnd w:id="4"/>
            <w:r w:rsidRPr="00DF19D4">
              <w:t>2.5.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Мясо птицы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живой массы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39305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5" w:name="P1027"/>
            <w:bookmarkEnd w:id="5"/>
            <w:r w:rsidRPr="00DF19D4">
              <w:t>2.6.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Мясо кроликов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живой массы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24000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6" w:name="P1031"/>
            <w:bookmarkEnd w:id="6"/>
            <w:r w:rsidRPr="00DF19D4">
              <w:t>3.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Яйцо птицы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3.1.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Куриное яйцо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тысяча штук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1800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3.2.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Перепелиное яйцо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тысяча штук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450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7" w:name="P1043"/>
            <w:bookmarkEnd w:id="7"/>
            <w:r w:rsidRPr="00DF19D4">
              <w:t>4.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Шкурки серебристо-черных лисиц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4.1.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Реализованных по цене менее 1,0 тыс. рублей за одну штуку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шкурка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250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4.2.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Реализованных по цене от 1,0 до 2,0 тыс. рублей включительно за одну штуку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шкурка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750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4.3.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Реализованных по цене от 2,001 до 3,0 тыс. рублей включительно за одну штуку. При поставке продукции на экспорт ставка субсидии применяется с увеличением в 1,15 раза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шкурка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1500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4.4.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Реализованных по цене свыше 3,0 тыс. рублей. При поставке продукции на экспорт ставка субсидии применяется с увеличением на 1,15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шкурка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2500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5.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Содержание северных оленей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голова в год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1400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6.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Закуп племенного крупного рогатого скота, лошадей, свиней, овец, коз, оленей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6.1.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Закуп племенного крупного рогатого скота, лошадей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живой массы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140000</w:t>
            </w:r>
          </w:p>
        </w:tc>
      </w:tr>
      <w:tr w:rsidR="00DF19D4" w:rsidRPr="00DF19D4" w:rsidTr="005002EF">
        <w:tblPrEx>
          <w:tblBorders>
            <w:insideH w:val="nil"/>
          </w:tblBorders>
        </w:tblPrEx>
        <w:tc>
          <w:tcPr>
            <w:tcW w:w="342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6.2.</w:t>
            </w:r>
          </w:p>
        </w:tc>
        <w:tc>
          <w:tcPr>
            <w:tcW w:w="2493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 xml:space="preserve">Закуп племенных свиней (при наличии у хозяйства </w:t>
            </w:r>
            <w:proofErr w:type="spellStart"/>
            <w:r w:rsidRPr="00DF19D4">
              <w:t>зоосанитарного</w:t>
            </w:r>
            <w:proofErr w:type="spellEnd"/>
            <w:r w:rsidRPr="00DF19D4">
              <w:t xml:space="preserve"> статуса (</w:t>
            </w:r>
            <w:proofErr w:type="spellStart"/>
            <w:r w:rsidRPr="00DF19D4">
              <w:t>компартмента</w:t>
            </w:r>
            <w:proofErr w:type="spellEnd"/>
            <w:r w:rsidRPr="00DF19D4">
              <w:t>) не ниже III)</w:t>
            </w:r>
          </w:p>
        </w:tc>
        <w:tc>
          <w:tcPr>
            <w:tcW w:w="1328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живой массы</w:t>
            </w:r>
          </w:p>
        </w:tc>
        <w:tc>
          <w:tcPr>
            <w:tcW w:w="837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110000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6.3.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Закуп племенных овец, коз, оленей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 живой массы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60000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7.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Закуп племенных клеточных зверей (серебристо-черных лисиц, норок, песцов, соболей)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голова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3500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8" w:name="P1088"/>
            <w:bookmarkEnd w:id="8"/>
            <w:r w:rsidRPr="00DF19D4">
              <w:t>8.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 xml:space="preserve">Содержание маточного поголовья крупного </w:t>
            </w:r>
            <w:r w:rsidRPr="00DF19D4">
              <w:lastRenderedPageBreak/>
              <w:t>рогатого скота специализированных мясных пород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lastRenderedPageBreak/>
              <w:t>голова в год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18700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9" w:name="P1092"/>
            <w:bookmarkEnd w:id="9"/>
            <w:r w:rsidRPr="00DF19D4">
              <w:t>9.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Содержание маточного поголовья сельскохозяйственных животных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условная голова в год/полугодие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24000/12000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10.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Содержание племенного маточного поголовья сельскохозяйственных животных (за исключением крупного рогатого скота специализированных мясных пород)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условная голова в год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37400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Содержание племенного маточного поголовья крупного рогатого скота специализированных мясных пород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условная голова в год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18700</w:t>
            </w:r>
          </w:p>
        </w:tc>
      </w:tr>
      <w:tr w:rsidR="00DF19D4" w:rsidRPr="00DF19D4" w:rsidTr="005002EF">
        <w:tblPrEx>
          <w:tblBorders>
            <w:insideH w:val="nil"/>
          </w:tblBorders>
        </w:tblPrEx>
        <w:tc>
          <w:tcPr>
            <w:tcW w:w="342" w:type="pct"/>
            <w:tcBorders>
              <w:top w:val="nil"/>
            </w:tcBorders>
          </w:tcPr>
          <w:p w:rsidR="00DF19D4" w:rsidRPr="00DF19D4" w:rsidRDefault="00DF19D4" w:rsidP="00DF19D4">
            <w:pPr>
              <w:pStyle w:val="ConsPlusNormal"/>
            </w:pPr>
            <w:bookmarkStart w:id="10" w:name="P1106"/>
            <w:bookmarkEnd w:id="10"/>
            <w:r w:rsidRPr="00DF19D4">
              <w:t>14.</w:t>
            </w:r>
          </w:p>
        </w:tc>
        <w:tc>
          <w:tcPr>
            <w:tcW w:w="2493" w:type="pct"/>
            <w:tcBorders>
              <w:top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Содержание маточного поголовья животных личных подсобных хозяйств</w:t>
            </w:r>
          </w:p>
        </w:tc>
        <w:tc>
          <w:tcPr>
            <w:tcW w:w="1328" w:type="pct"/>
            <w:tcBorders>
              <w:top w:val="nil"/>
            </w:tcBorders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  <w:tcBorders>
              <w:top w:val="nil"/>
            </w:tcBorders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14.1.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Маточное поголовье крупного рогатого скота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голова в год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10000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14.2.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Маточное поголовье лошадей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голова в год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3000</w:t>
            </w:r>
          </w:p>
        </w:tc>
      </w:tr>
      <w:tr w:rsidR="00DF19D4" w:rsidRPr="00DF19D4" w:rsidTr="005002EF">
        <w:tblPrEx>
          <w:tblBorders>
            <w:insideH w:val="nil"/>
          </w:tblBorders>
        </w:tblPrEx>
        <w:tc>
          <w:tcPr>
            <w:tcW w:w="342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14.3.</w:t>
            </w:r>
          </w:p>
        </w:tc>
        <w:tc>
          <w:tcPr>
            <w:tcW w:w="4658" w:type="pct"/>
            <w:gridSpan w:val="3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  <w:jc w:val="both"/>
            </w:pPr>
            <w:r w:rsidRPr="00DF19D4">
              <w:t>Утратил силу с 7 апреля 2023 года. - Постановление Правительства ХМАО - Югры от 07.04.2023 N 132-п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14.4.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Маточное поголовье оленей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голова в год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600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14.5.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Маточное поголовье коз (овец)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голова в год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700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14.6.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Маточное поголовье кроликов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голова в год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200</w:t>
            </w:r>
          </w:p>
        </w:tc>
      </w:tr>
      <w:tr w:rsidR="00DF19D4" w:rsidRPr="00DF19D4" w:rsidTr="005002EF">
        <w:tc>
          <w:tcPr>
            <w:tcW w:w="5000" w:type="pct"/>
            <w:gridSpan w:val="4"/>
          </w:tcPr>
          <w:p w:rsidR="00DF19D4" w:rsidRPr="00DF19D4" w:rsidRDefault="00DF19D4" w:rsidP="00DF19D4">
            <w:pPr>
              <w:pStyle w:val="ConsPlusNormal"/>
              <w:jc w:val="center"/>
              <w:outlineLvl w:val="1"/>
            </w:pPr>
            <w:r w:rsidRPr="00DF19D4">
              <w:t>Растениеводство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11" w:name="P1133"/>
            <w:bookmarkEnd w:id="11"/>
            <w:r w:rsidRPr="00DF19D4">
              <w:t>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Овощи защищенного грунта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1.1.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Огурцы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25000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1.2.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Помидоры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25000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1.3.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Зеленные культуры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14500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12" w:name="P1149"/>
            <w:bookmarkEnd w:id="12"/>
            <w:r w:rsidRPr="00DF19D4">
              <w:t>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Овощи открытого грунта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Капуста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5000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Картофель &lt;***&gt;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2500</w:t>
            </w:r>
          </w:p>
        </w:tc>
      </w:tr>
      <w:tr w:rsidR="00DF19D4" w:rsidRPr="00DF19D4" w:rsidTr="005002EF">
        <w:tc>
          <w:tcPr>
            <w:tcW w:w="5000" w:type="pct"/>
            <w:gridSpan w:val="4"/>
          </w:tcPr>
          <w:p w:rsidR="00DF19D4" w:rsidRPr="00DF19D4" w:rsidRDefault="00DF19D4" w:rsidP="00DF19D4">
            <w:pPr>
              <w:pStyle w:val="ConsPlusNormal"/>
              <w:jc w:val="center"/>
              <w:outlineLvl w:val="1"/>
            </w:pPr>
            <w:r w:rsidRPr="00DF19D4">
              <w:t>Предоставление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Завоз семян кормовых культур с учетом доставки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 га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2062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Приобретение элитных семян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 xml:space="preserve">Картофель (супер-суперэлита, суперэлита, </w:t>
            </w:r>
            <w:r w:rsidRPr="00DF19D4">
              <w:lastRenderedPageBreak/>
              <w:t>элита)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lastRenderedPageBreak/>
              <w:t>1 га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12500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Овощные культуры (суперэлита, элита, гибриды F1)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 га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30% от стоимости семян</w:t>
            </w:r>
          </w:p>
        </w:tc>
      </w:tr>
      <w:tr w:rsidR="00DF19D4" w:rsidRPr="00DF19D4" w:rsidTr="005002EF">
        <w:tc>
          <w:tcPr>
            <w:tcW w:w="5000" w:type="pct"/>
            <w:gridSpan w:val="4"/>
          </w:tcPr>
          <w:p w:rsidR="00DF19D4" w:rsidRPr="00DF19D4" w:rsidRDefault="00DF19D4" w:rsidP="00DF19D4">
            <w:pPr>
              <w:pStyle w:val="ConsPlusNormal"/>
              <w:jc w:val="center"/>
              <w:outlineLvl w:val="1"/>
            </w:pPr>
            <w:r w:rsidRPr="00DF19D4">
              <w:t>Рыбная отрасль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13" w:name="P1179"/>
            <w:bookmarkEnd w:id="13"/>
            <w:r w:rsidRPr="00DF19D4">
              <w:t>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Рыба-филе, разделанная рыба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20000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Рыба соленая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16000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3.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Рыба копченая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18000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Сушено-вяленая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23000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5.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Кулинария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17000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14" w:name="P1199"/>
            <w:bookmarkEnd w:id="14"/>
            <w:r w:rsidRPr="00DF19D4">
              <w:t>6.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Рыбные консервы в жестяной банке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тысяча единиц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17000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15" w:name="P1203"/>
            <w:bookmarkEnd w:id="15"/>
            <w:r w:rsidRPr="00DF19D4">
              <w:t>7.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Рыба искусственно выращенная (осетровые, сиговые) &lt;**&gt;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73400</w:t>
            </w:r>
          </w:p>
        </w:tc>
      </w:tr>
      <w:tr w:rsidR="00DF19D4" w:rsidRPr="00DF19D4" w:rsidTr="005002EF">
        <w:tblPrEx>
          <w:tblBorders>
            <w:insideH w:val="nil"/>
          </w:tblBorders>
        </w:tblPrEx>
        <w:tc>
          <w:tcPr>
            <w:tcW w:w="5000" w:type="pct"/>
            <w:gridSpan w:val="4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  <w:jc w:val="center"/>
              <w:outlineLvl w:val="1"/>
            </w:pPr>
            <w:r w:rsidRPr="00DF19D4">
              <w:t>Дикоросы ***</w:t>
            </w:r>
          </w:p>
        </w:tc>
      </w:tr>
      <w:tr w:rsidR="00DF19D4" w:rsidRPr="00DF19D4" w:rsidTr="005002EF">
        <w:tblPrEx>
          <w:tblBorders>
            <w:insideH w:val="nil"/>
          </w:tblBorders>
        </w:tblPrEx>
        <w:tc>
          <w:tcPr>
            <w:tcW w:w="5000" w:type="pct"/>
            <w:gridSpan w:val="4"/>
            <w:tcBorders>
              <w:top w:val="nil"/>
            </w:tcBorders>
          </w:tcPr>
          <w:p w:rsidR="00DF19D4" w:rsidRPr="00DF19D4" w:rsidRDefault="00DF19D4" w:rsidP="00DF19D4">
            <w:pPr>
              <w:pStyle w:val="ConsPlusNormal"/>
              <w:jc w:val="center"/>
            </w:pP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16" w:name="P1210"/>
            <w:bookmarkEnd w:id="16"/>
            <w:r w:rsidRPr="00DF19D4">
              <w:t>1.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Ягоды (клюква, брусника, смородина, морошка, голубика, черника)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20500</w:t>
            </w:r>
          </w:p>
        </w:tc>
      </w:tr>
      <w:tr w:rsidR="00DF19D4" w:rsidRPr="00DF19D4" w:rsidTr="005002EF">
        <w:tblPrEx>
          <w:tblBorders>
            <w:insideH w:val="nil"/>
          </w:tblBorders>
        </w:tblPrEx>
        <w:tc>
          <w:tcPr>
            <w:tcW w:w="342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2.</w:t>
            </w:r>
          </w:p>
        </w:tc>
        <w:tc>
          <w:tcPr>
            <w:tcW w:w="4658" w:type="pct"/>
            <w:gridSpan w:val="3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  <w:jc w:val="both"/>
            </w:pPr>
            <w:r w:rsidRPr="00DF19D4">
              <w:t>Утратил силу с 9 сентября 2024 года. - Постановление Правительства ХМАО - Югры от 09.09.2024 N 331-п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17" w:name="P1216"/>
            <w:bookmarkEnd w:id="17"/>
            <w:r w:rsidRPr="00DF19D4">
              <w:t>3.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Грибы сырые (белый, подосиновик, подберезовик, груздь и прочие)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8000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18" w:name="P1220"/>
            <w:bookmarkEnd w:id="18"/>
            <w:r w:rsidRPr="00DF19D4">
              <w:t>4.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Продукция переработки дикоросов (ягоды, перетертые с сахаром; варенье, джемы, конфитюры; сиропы).</w:t>
            </w:r>
          </w:p>
          <w:p w:rsidR="00DF19D4" w:rsidRPr="00DF19D4" w:rsidRDefault="00DF19D4" w:rsidP="00DF19D4">
            <w:pPr>
              <w:pStyle w:val="ConsPlusNormal"/>
            </w:pPr>
            <w:r w:rsidRPr="00DF19D4"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47875</w:t>
            </w:r>
          </w:p>
        </w:tc>
      </w:tr>
      <w:tr w:rsidR="00DF19D4" w:rsidRPr="00DF19D4" w:rsidTr="005002EF">
        <w:tblPrEx>
          <w:tblBorders>
            <w:insideH w:val="nil"/>
          </w:tblBorders>
        </w:tblPrEx>
        <w:tc>
          <w:tcPr>
            <w:tcW w:w="342" w:type="pct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</w:pPr>
            <w:r w:rsidRPr="00DF19D4">
              <w:t>5.</w:t>
            </w:r>
          </w:p>
        </w:tc>
        <w:tc>
          <w:tcPr>
            <w:tcW w:w="4658" w:type="pct"/>
            <w:gridSpan w:val="3"/>
            <w:tcBorders>
              <w:bottom w:val="nil"/>
            </w:tcBorders>
          </w:tcPr>
          <w:p w:rsidR="00DF19D4" w:rsidRPr="00DF19D4" w:rsidRDefault="00DF19D4" w:rsidP="00DF19D4">
            <w:pPr>
              <w:pStyle w:val="ConsPlusNormal"/>
              <w:jc w:val="both"/>
            </w:pPr>
            <w:r w:rsidRPr="00DF19D4">
              <w:t>Утратил силу с 9 сентября 2024 года. - Постановление Правительства ХМАО - Югры от 09.09.2024 N 331-п</w:t>
            </w:r>
          </w:p>
        </w:tc>
      </w:tr>
      <w:tr w:rsidR="00DF19D4" w:rsidRPr="00DF19D4" w:rsidTr="005002EF">
        <w:tc>
          <w:tcPr>
            <w:tcW w:w="342" w:type="pct"/>
          </w:tcPr>
          <w:p w:rsidR="00DF19D4" w:rsidRPr="00DF19D4" w:rsidRDefault="00DF19D4" w:rsidP="00DF19D4">
            <w:pPr>
              <w:pStyle w:val="ConsPlusNormal"/>
            </w:pPr>
            <w:bookmarkStart w:id="19" w:name="P1227"/>
            <w:bookmarkEnd w:id="19"/>
            <w:r w:rsidRPr="00DF19D4">
              <w:t>6.</w:t>
            </w:r>
          </w:p>
        </w:tc>
        <w:tc>
          <w:tcPr>
            <w:tcW w:w="2493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Продукция переработки грибов (грибы соленые, маринованные).</w:t>
            </w:r>
          </w:p>
          <w:p w:rsidR="00DF19D4" w:rsidRPr="00DF19D4" w:rsidRDefault="00DF19D4" w:rsidP="00DF19D4">
            <w:pPr>
              <w:pStyle w:val="ConsPlusNormal"/>
            </w:pPr>
            <w:r w:rsidRPr="00DF19D4"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1328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тонна</w:t>
            </w:r>
          </w:p>
        </w:tc>
        <w:tc>
          <w:tcPr>
            <w:tcW w:w="837" w:type="pct"/>
          </w:tcPr>
          <w:p w:rsidR="00DF19D4" w:rsidRPr="00DF19D4" w:rsidRDefault="00DF19D4" w:rsidP="00DF19D4">
            <w:pPr>
              <w:pStyle w:val="ConsPlusNormal"/>
            </w:pPr>
            <w:r w:rsidRPr="00DF19D4">
              <w:t>45785</w:t>
            </w:r>
          </w:p>
        </w:tc>
      </w:tr>
    </w:tbl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--------------------------------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20" w:name="P1234"/>
      <w:bookmarkEnd w:id="20"/>
      <w:r w:rsidRPr="00DF19D4">
        <w:t xml:space="preserve">&lt;*&gt; Для сельскохозяйственных товаропроизводителей, осуществляющих свою деятельность в муниципальных районах Ханты-Мансийского автономного округа - Югры, входящих в состав сухопутных территорий Арктической зоны Российской Федерации, имеющих в наличии маточное поголовье сельскохозяйственных животных всех видов в количестве 100 и более условных голов, </w:t>
      </w:r>
      <w:r w:rsidRPr="00DF19D4">
        <w:lastRenderedPageBreak/>
        <w:t>применяются ставки субсидий: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22.05.2025 N 182-п)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 молоко, молоко и молокопродукты (в переработанном виде), мясо крупного и мелкого рогатого скота, лошадей, мясо тяжеловесного молодняка (не менее 450 кг) крупного рогатого скота промышленного скрещивания и молочных пород, мясо птицы, куриное яйцо - с увеличением в 4 раза;</w:t>
      </w:r>
    </w:p>
    <w:p w:rsidR="00DF19D4" w:rsidRPr="00DF19D4" w:rsidRDefault="00DF19D4" w:rsidP="00DF19D4">
      <w:pPr>
        <w:pStyle w:val="ConsPlusNormal"/>
        <w:jc w:val="both"/>
      </w:pPr>
      <w:r w:rsidRPr="00DF19D4">
        <w:t>(абзац введен постановлением Правительства ХМАО - Югры от 22.05.2025 N 182-п)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на содержание северных оленей - с увеличением в 3 раза.</w:t>
      </w:r>
    </w:p>
    <w:p w:rsidR="00DF19D4" w:rsidRPr="00DF19D4" w:rsidRDefault="00DF19D4" w:rsidP="00DF19D4">
      <w:pPr>
        <w:pStyle w:val="ConsPlusNormal"/>
        <w:jc w:val="both"/>
      </w:pPr>
      <w:r w:rsidRPr="00DF19D4">
        <w:t>(абзац введен постановлением Правительства ХМАО - Югры от 22.05.2025 N 182-п)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21" w:name="P1240"/>
      <w:bookmarkEnd w:id="21"/>
      <w:r w:rsidRPr="00DF19D4">
        <w:t>&lt;**&gt; Субсидии на государственную поддержку рыбы искусственно выращенной выплачиваются при выполнении следующих требований к средней минимальной массе одной особи рыб, одна особь/кг: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осетровые, за исключением стерляди, - 2,00;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стерлядь - 0,8;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сиговые, за исключением тугуна, - 1,00;</w:t>
      </w:r>
    </w:p>
    <w:p w:rsidR="00DF19D4" w:rsidRPr="00DF19D4" w:rsidRDefault="00DF19D4" w:rsidP="00DF19D4">
      <w:pPr>
        <w:pStyle w:val="ConsPlusNormal"/>
        <w:ind w:firstLine="540"/>
        <w:jc w:val="both"/>
      </w:pPr>
      <w:r w:rsidRPr="00DF19D4">
        <w:t>тугун - 0,08.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22" w:name="P1245"/>
      <w:bookmarkEnd w:id="22"/>
      <w:r w:rsidRPr="00DF19D4">
        <w:t>&lt;***&gt;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3 августа 2018 года N 280-ФЗ "Об органической продукции и о внесении изменений в отдельные законодательные акты Российской Федерации", ставка субсидии применяется с увеличением в 1,10 раза.</w:t>
      </w:r>
    </w:p>
    <w:p w:rsidR="00DF19D4" w:rsidRPr="00DF19D4" w:rsidRDefault="00DF19D4" w:rsidP="00DF19D4">
      <w:pPr>
        <w:pStyle w:val="ConsPlusNormal"/>
        <w:ind w:firstLine="540"/>
        <w:jc w:val="both"/>
      </w:pPr>
      <w:bookmarkStart w:id="23" w:name="P1246"/>
      <w:bookmarkEnd w:id="23"/>
      <w:r w:rsidRPr="00DF19D4">
        <w:t xml:space="preserve">&lt;****&gt; В соответствии с приказом Министерства сельского хозяйства Российской Федерации от 11 мая 2023 года N 482 "Об утверждении Ветеринарных правил определения </w:t>
      </w:r>
      <w:proofErr w:type="spellStart"/>
      <w:r w:rsidRPr="00DF19D4">
        <w:t>зоосанитарного</w:t>
      </w:r>
      <w:proofErr w:type="spellEnd"/>
      <w:r w:rsidRPr="00DF19D4">
        <w:t xml:space="preserve"> статуса объектов -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свиноводства".</w:t>
      </w:r>
    </w:p>
    <w:p w:rsidR="00DF19D4" w:rsidRPr="00DF19D4" w:rsidRDefault="00DF19D4" w:rsidP="00DF19D4">
      <w:pPr>
        <w:pStyle w:val="ConsPlusNormal"/>
        <w:jc w:val="both"/>
      </w:pPr>
      <w:r w:rsidRPr="00DF19D4">
        <w:t>(в ред. постановления Правительства ХМАО - Югры от 28.06.2024 N 225-п)</w:t>
      </w: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Pr="00DF19D4" w:rsidRDefault="00DF19D4" w:rsidP="00DF19D4">
      <w:pPr>
        <w:pStyle w:val="ConsPlusNormal"/>
        <w:ind w:firstLine="540"/>
        <w:jc w:val="both"/>
      </w:pPr>
    </w:p>
    <w:p w:rsidR="00DF19D4" w:rsidRDefault="00DF19D4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</w:p>
    <w:p w:rsidR="005923ED" w:rsidRDefault="005923ED" w:rsidP="00DF19D4">
      <w:pPr>
        <w:pStyle w:val="ConsPlusNormal"/>
        <w:ind w:firstLine="540"/>
        <w:jc w:val="both"/>
      </w:pPr>
      <w:bookmarkStart w:id="24" w:name="_GoBack"/>
      <w:bookmarkEnd w:id="24"/>
    </w:p>
    <w:sectPr w:rsidR="005923ED" w:rsidSect="00DF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D4"/>
    <w:rsid w:val="005002EF"/>
    <w:rsid w:val="005923ED"/>
    <w:rsid w:val="00B0219E"/>
    <w:rsid w:val="00D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D3089-9BF5-4D95-A29D-DA260609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9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F19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Елена Геннадьевна</dc:creator>
  <cp:keywords/>
  <dc:description/>
  <cp:lastModifiedBy>Серебренникова Елена Геннадьевна</cp:lastModifiedBy>
  <cp:revision>2</cp:revision>
  <dcterms:created xsi:type="dcterms:W3CDTF">2025-06-30T06:19:00Z</dcterms:created>
  <dcterms:modified xsi:type="dcterms:W3CDTF">2025-06-30T06:19:00Z</dcterms:modified>
</cp:coreProperties>
</file>